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0E6D9" w14:textId="4840967A" w:rsidR="00C61435" w:rsidRDefault="00F95222" w:rsidP="004C75B7">
      <w:pPr>
        <w:rPr>
          <w:rFonts w:ascii="Arial" w:hAnsi="Arial" w:cs="Arial"/>
          <w:b/>
          <w:sz w:val="28"/>
          <w:lang w:val="en-GB"/>
        </w:rPr>
      </w:pPr>
      <w:r>
        <w:rPr>
          <w:noProof/>
        </w:rPr>
        <w:drawing>
          <wp:anchor distT="0" distB="0" distL="114300" distR="114300" simplePos="0" relativeHeight="251657728" behindDoc="0" locked="0" layoutInCell="1" allowOverlap="1" wp14:anchorId="0734C3D6" wp14:editId="63B23FA5">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84E5A1" w14:textId="77777777" w:rsidR="00C61435" w:rsidRDefault="00C61435" w:rsidP="00FA5F2B">
      <w:pPr>
        <w:jc w:val="center"/>
        <w:rPr>
          <w:rFonts w:ascii="Arial" w:hAnsi="Arial" w:cs="Arial"/>
          <w:b/>
          <w:sz w:val="28"/>
          <w:lang w:val="en-GB"/>
        </w:rPr>
      </w:pPr>
    </w:p>
    <w:p w14:paraId="316A2050" w14:textId="77777777" w:rsidR="00591C46" w:rsidRPr="006F5EB5" w:rsidRDefault="007879D2" w:rsidP="00FB3018">
      <w:pPr>
        <w:spacing w:before="240" w:line="360" w:lineRule="auto"/>
        <w:jc w:val="both"/>
        <w:rPr>
          <w:rFonts w:ascii="Arial" w:hAnsi="Arial" w:cs="Arial"/>
          <w:b/>
          <w:sz w:val="28"/>
          <w:szCs w:val="28"/>
          <w:lang w:val="en-GB" w:eastAsia="en-GB"/>
        </w:rPr>
      </w:pPr>
      <w:r w:rsidRPr="006F5EB5">
        <w:rPr>
          <w:rFonts w:ascii="Arial" w:hAnsi="Arial" w:cs="Arial"/>
          <w:b/>
          <w:sz w:val="28"/>
          <w:szCs w:val="28"/>
          <w:lang w:val="en-GB" w:eastAsia="en-GB"/>
        </w:rPr>
        <w:t>Ann</w:t>
      </w:r>
      <w:r w:rsidR="00FB3018" w:rsidRPr="006F5EB5">
        <w:rPr>
          <w:rFonts w:ascii="Arial" w:hAnsi="Arial" w:cs="Arial"/>
          <w:b/>
          <w:sz w:val="28"/>
          <w:szCs w:val="28"/>
          <w:lang w:val="en-GB" w:eastAsia="en-GB"/>
        </w:rPr>
        <w:t>e</w:t>
      </w:r>
      <w:r w:rsidRPr="006F5EB5">
        <w:rPr>
          <w:rFonts w:ascii="Arial" w:hAnsi="Arial" w:cs="Arial"/>
          <w:b/>
          <w:sz w:val="28"/>
          <w:szCs w:val="28"/>
          <w:lang w:val="en-GB" w:eastAsia="en-GB"/>
        </w:rPr>
        <w:t>x</w:t>
      </w:r>
      <w:r w:rsidR="00591C46" w:rsidRPr="006F5EB5">
        <w:rPr>
          <w:rFonts w:ascii="Arial" w:hAnsi="Arial" w:cs="Arial"/>
          <w:b/>
          <w:sz w:val="28"/>
          <w:szCs w:val="28"/>
          <w:lang w:val="en-GB" w:eastAsia="en-GB"/>
        </w:rPr>
        <w:t xml:space="preserve"> </w:t>
      </w:r>
      <w:r w:rsidR="0062475D" w:rsidRPr="006F5EB5">
        <w:rPr>
          <w:rFonts w:ascii="Arial" w:hAnsi="Arial" w:cs="Arial"/>
          <w:b/>
          <w:sz w:val="28"/>
          <w:szCs w:val="28"/>
          <w:lang w:val="en-GB" w:eastAsia="en-GB"/>
        </w:rPr>
        <w:t>[</w:t>
      </w:r>
      <w:r w:rsidR="00835024">
        <w:rPr>
          <w:rFonts w:ascii="Arial" w:hAnsi="Arial" w:cs="Arial"/>
          <w:b/>
          <w:sz w:val="28"/>
          <w:szCs w:val="28"/>
          <w:lang w:val="en-GB" w:eastAsia="en-GB"/>
        </w:rPr>
        <w:t>2</w:t>
      </w:r>
      <w:r w:rsidR="0062475D" w:rsidRPr="006F5EB5">
        <w:rPr>
          <w:rFonts w:ascii="Arial" w:hAnsi="Arial" w:cs="Arial"/>
          <w:b/>
          <w:sz w:val="28"/>
          <w:szCs w:val="28"/>
          <w:lang w:val="en-GB" w:eastAsia="en-GB"/>
        </w:rPr>
        <w:t>]</w:t>
      </w:r>
      <w:r w:rsidR="006E7F13" w:rsidRPr="006F5EB5">
        <w:rPr>
          <w:rFonts w:ascii="Arial" w:hAnsi="Arial" w:cs="Arial"/>
          <w:b/>
          <w:sz w:val="28"/>
          <w:szCs w:val="28"/>
          <w:lang w:val="en-GB" w:eastAsia="en-GB"/>
        </w:rPr>
        <w:t xml:space="preserve"> </w:t>
      </w:r>
      <w:r w:rsidR="006765F3" w:rsidRPr="006F5EB5">
        <w:rPr>
          <w:rFonts w:ascii="Arial" w:hAnsi="Arial" w:cs="Arial"/>
          <w:b/>
          <w:sz w:val="28"/>
          <w:lang w:val="en-GB"/>
        </w:rPr>
        <w:t>Supplier Response</w:t>
      </w:r>
    </w:p>
    <w:p w14:paraId="4F667A33" w14:textId="77777777" w:rsidR="0062475D" w:rsidRPr="006F5EB5" w:rsidRDefault="0062475D" w:rsidP="004C75B7">
      <w:pPr>
        <w:rPr>
          <w:rFonts w:ascii="Arial" w:hAnsi="Arial" w:cs="Arial"/>
          <w:b/>
          <w:color w:val="FF0000"/>
          <w:sz w:val="28"/>
          <w:lang w:val="en-GB"/>
        </w:rPr>
      </w:pPr>
    </w:p>
    <w:p w14:paraId="296AC7E7" w14:textId="77777777" w:rsidR="00591C46" w:rsidRPr="006F5EB5" w:rsidRDefault="00591C46" w:rsidP="00FA5F2B">
      <w:pPr>
        <w:jc w:val="center"/>
        <w:rPr>
          <w:rFonts w:ascii="Arial" w:hAnsi="Arial" w:cs="Arial"/>
          <w:b/>
          <w:sz w:val="28"/>
          <w:lang w:val="en-GB"/>
        </w:rPr>
      </w:pPr>
    </w:p>
    <w:p w14:paraId="0083A670" w14:textId="77777777" w:rsidR="00FA5F2B" w:rsidRPr="006F5EB5" w:rsidRDefault="00BF02F9" w:rsidP="004C75B7">
      <w:pPr>
        <w:rPr>
          <w:rFonts w:ascii="Arial" w:hAnsi="Arial" w:cs="Arial"/>
          <w:b/>
          <w:sz w:val="28"/>
          <w:lang w:val="en-GB"/>
        </w:rPr>
      </w:pPr>
      <w:r w:rsidRPr="006F5EB5">
        <w:rPr>
          <w:rFonts w:ascii="Arial" w:hAnsi="Arial" w:cs="Arial"/>
          <w:b/>
          <w:sz w:val="28"/>
          <w:lang w:val="en-GB"/>
        </w:rPr>
        <w:t>For</w:t>
      </w:r>
      <w:r w:rsidR="00FA5F2B" w:rsidRPr="006F5EB5">
        <w:rPr>
          <w:rFonts w:ascii="Arial" w:hAnsi="Arial" w:cs="Arial"/>
          <w:b/>
          <w:sz w:val="28"/>
          <w:lang w:val="en-GB"/>
        </w:rPr>
        <w:t xml:space="preserve"> the supply of</w:t>
      </w:r>
      <w:r w:rsidR="004C75B7" w:rsidRPr="006F5EB5">
        <w:rPr>
          <w:rFonts w:ascii="Arial" w:hAnsi="Arial" w:cs="Arial"/>
          <w:b/>
          <w:sz w:val="28"/>
          <w:lang w:val="en-GB"/>
        </w:rPr>
        <w:t xml:space="preserve"> </w:t>
      </w:r>
      <w:r w:rsidR="005F5B5B">
        <w:rPr>
          <w:rFonts w:ascii="Arial" w:hAnsi="Arial" w:cs="Arial"/>
          <w:b/>
          <w:sz w:val="28"/>
          <w:lang w:val="en-GB"/>
        </w:rPr>
        <w:t>‘</w:t>
      </w:r>
      <w:r w:rsidR="005F5B5B">
        <w:rPr>
          <w:rFonts w:ascii="Arial" w:hAnsi="Arial" w:cs="Arial"/>
          <w:b/>
          <w:bCs/>
          <w:sz w:val="28"/>
          <w:szCs w:val="28"/>
          <w:lang w:val="en-GB"/>
        </w:rPr>
        <w:t>Facilitation Service for MYEN Annual Workshop’</w:t>
      </w:r>
      <w:r w:rsidR="004C75B7" w:rsidRPr="006F5EB5">
        <w:rPr>
          <w:rFonts w:ascii="Arial" w:hAnsi="Arial" w:cs="Arial"/>
          <w:b/>
          <w:sz w:val="28"/>
          <w:lang w:val="en-GB"/>
        </w:rPr>
        <w:t xml:space="preserve"> t</w:t>
      </w:r>
      <w:r w:rsidR="00FA5F2B" w:rsidRPr="006F5EB5">
        <w:rPr>
          <w:rFonts w:ascii="Arial" w:hAnsi="Arial" w:cs="Arial"/>
          <w:b/>
          <w:sz w:val="28"/>
          <w:lang w:val="en-GB"/>
        </w:rPr>
        <w:t>o</w:t>
      </w:r>
      <w:r w:rsidR="0082785D" w:rsidRPr="006F5EB5">
        <w:rPr>
          <w:rFonts w:ascii="Arial" w:hAnsi="Arial" w:cs="Arial"/>
          <w:b/>
          <w:sz w:val="28"/>
          <w:lang w:val="en-GB"/>
        </w:rPr>
        <w:t xml:space="preserve"> </w:t>
      </w:r>
      <w:r w:rsidR="004C75B7" w:rsidRPr="006F5EB5">
        <w:rPr>
          <w:rFonts w:ascii="Arial" w:hAnsi="Arial" w:cs="Arial"/>
          <w:b/>
          <w:sz w:val="28"/>
          <w:lang w:val="en-GB"/>
        </w:rPr>
        <w:t>t</w:t>
      </w:r>
      <w:r w:rsidR="00FA5F2B" w:rsidRPr="006F5EB5">
        <w:rPr>
          <w:rFonts w:ascii="Arial" w:hAnsi="Arial" w:cs="Arial"/>
          <w:b/>
          <w:sz w:val="28"/>
          <w:lang w:val="en-GB"/>
        </w:rPr>
        <w:t>he British Council</w:t>
      </w:r>
    </w:p>
    <w:p w14:paraId="5594CF08" w14:textId="77777777" w:rsidR="00FA5F2B" w:rsidRPr="006F5EB5" w:rsidRDefault="00FA5F2B" w:rsidP="00FA5F2B">
      <w:pPr>
        <w:jc w:val="center"/>
        <w:rPr>
          <w:rFonts w:ascii="Arial" w:hAnsi="Arial" w:cs="Arial"/>
          <w:b/>
          <w:sz w:val="28"/>
          <w:lang w:val="en-GB"/>
        </w:rPr>
      </w:pPr>
    </w:p>
    <w:p w14:paraId="48D75686" w14:textId="77777777" w:rsidR="00D3015B" w:rsidRPr="006F5EB5" w:rsidRDefault="00D3015B" w:rsidP="00FA5F2B">
      <w:pPr>
        <w:rPr>
          <w:rFonts w:ascii="Arial" w:hAnsi="Arial" w:cs="Arial"/>
          <w:b/>
          <w:lang w:val="en-GB"/>
        </w:rPr>
      </w:pPr>
    </w:p>
    <w:p w14:paraId="081F3836" w14:textId="77777777" w:rsidR="002E28AE" w:rsidRPr="006F5EB5" w:rsidRDefault="002E28AE" w:rsidP="00FA5F2B">
      <w:pPr>
        <w:rPr>
          <w:rFonts w:ascii="Arial" w:hAnsi="Arial" w:cs="Arial"/>
          <w:b/>
          <w:lang w:val="en-GB"/>
        </w:rPr>
      </w:pPr>
    </w:p>
    <w:p w14:paraId="30BC27D1" w14:textId="77777777" w:rsidR="00A96746" w:rsidRPr="00257D91" w:rsidRDefault="00D3015B" w:rsidP="00A96746">
      <w:pPr>
        <w:rPr>
          <w:rFonts w:ascii="Arial" w:hAnsi="Arial" w:cs="Arial"/>
          <w:b/>
          <w:sz w:val="16"/>
          <w:lang w:val="en-GB"/>
        </w:rPr>
      </w:pPr>
      <w:r w:rsidRPr="006F5EB5">
        <w:rPr>
          <w:rFonts w:ascii="Arial" w:hAnsi="Arial" w:cs="Arial"/>
          <w:b/>
          <w:lang w:val="en-GB"/>
        </w:rPr>
        <w:t>Company name:</w:t>
      </w:r>
      <w:r w:rsidRPr="006F5EB5">
        <w:rPr>
          <w:rFonts w:ascii="Arial" w:hAnsi="Arial" w:cs="Arial"/>
          <w:b/>
          <w:lang w:val="en-GB"/>
        </w:rPr>
        <w:tab/>
      </w:r>
      <w:r w:rsidRPr="006F5EB5">
        <w:rPr>
          <w:rFonts w:ascii="Arial" w:hAnsi="Arial" w:cs="Arial"/>
          <w:b/>
          <w:lang w:val="en-GB"/>
        </w:rPr>
        <w:tab/>
      </w:r>
      <w:r w:rsidR="004C75B7" w:rsidRPr="006F5EB5">
        <w:rPr>
          <w:rFonts w:ascii="Arial" w:hAnsi="Arial" w:cs="Arial"/>
          <w:b/>
          <w:lang w:val="en-GB"/>
        </w:rPr>
        <w:tab/>
      </w:r>
      <w:r w:rsidRPr="006F5EB5">
        <w:rPr>
          <w:rFonts w:ascii="Arial" w:hAnsi="Arial" w:cs="Arial"/>
          <w:b/>
          <w:color w:val="F2F2F2"/>
          <w:lang w:val="en-GB"/>
        </w:rPr>
        <w:t>___________________________</w:t>
      </w:r>
      <w:r w:rsidR="002E28AE" w:rsidRPr="006F5EB5">
        <w:rPr>
          <w:rFonts w:ascii="Arial" w:hAnsi="Arial" w:cs="Arial"/>
          <w:b/>
          <w:color w:val="F2F2F2"/>
          <w:lang w:val="en-GB"/>
        </w:rPr>
        <w:t>______________</w:t>
      </w:r>
      <w:r w:rsidRPr="006F5EB5">
        <w:rPr>
          <w:rFonts w:ascii="Arial" w:hAnsi="Arial" w:cs="Arial"/>
          <w:b/>
          <w:lang w:val="en-GB"/>
        </w:rPr>
        <w:br/>
      </w:r>
      <w:r w:rsidR="00A96746" w:rsidRPr="00257D91">
        <w:rPr>
          <w:rFonts w:ascii="Arial" w:hAnsi="Arial" w:cs="Arial"/>
          <w:b/>
          <w:sz w:val="16"/>
          <w:lang w:val="en-GB"/>
        </w:rPr>
        <w:t>(</w:t>
      </w:r>
      <w:r w:rsidR="00A96746">
        <w:rPr>
          <w:rFonts w:ascii="Arial" w:hAnsi="Arial" w:cs="Arial"/>
          <w:b/>
          <w:sz w:val="16"/>
          <w:lang w:val="en-GB"/>
        </w:rPr>
        <w:t>To be used on the Contract</w:t>
      </w:r>
      <w:r w:rsidR="00A96746" w:rsidRPr="00257D91">
        <w:rPr>
          <w:rFonts w:ascii="Arial" w:hAnsi="Arial" w:cs="Arial"/>
          <w:b/>
          <w:sz w:val="16"/>
          <w:lang w:val="en-GB"/>
        </w:rPr>
        <w:t>)</w:t>
      </w:r>
      <w:r w:rsidR="00A96746" w:rsidRPr="00257D91">
        <w:rPr>
          <w:rFonts w:ascii="Arial" w:hAnsi="Arial" w:cs="Arial"/>
          <w:b/>
          <w:sz w:val="16"/>
          <w:lang w:val="en-GB"/>
        </w:rPr>
        <w:br/>
      </w:r>
    </w:p>
    <w:p w14:paraId="3D50393E"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address</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49B0E1D4" w14:textId="77777777" w:rsidR="00A96746" w:rsidRPr="00257D91" w:rsidRDefault="00A96746" w:rsidP="00A96746">
      <w:pPr>
        <w:rPr>
          <w:rFonts w:ascii="Arial" w:hAnsi="Arial" w:cs="Arial"/>
          <w:b/>
          <w:sz w:val="16"/>
          <w:lang w:val="en-GB"/>
        </w:rPr>
      </w:pPr>
      <w:r w:rsidRPr="00257D91">
        <w:rPr>
          <w:rFonts w:ascii="Arial" w:hAnsi="Arial" w:cs="Arial"/>
          <w:b/>
          <w:sz w:val="16"/>
          <w:lang w:val="en-GB"/>
        </w:rPr>
        <w:t>(</w:t>
      </w:r>
      <w:r>
        <w:rPr>
          <w:rFonts w:ascii="Arial" w:hAnsi="Arial" w:cs="Arial"/>
          <w:b/>
          <w:sz w:val="16"/>
          <w:lang w:val="en-GB"/>
        </w:rPr>
        <w:t>To be used on the Contract</w:t>
      </w:r>
      <w:r w:rsidRPr="00257D91">
        <w:rPr>
          <w:rFonts w:ascii="Arial" w:hAnsi="Arial" w:cs="Arial"/>
          <w:b/>
          <w:sz w:val="16"/>
          <w:lang w:val="en-GB"/>
        </w:rPr>
        <w:t>)</w:t>
      </w:r>
      <w:r w:rsidRPr="00257D91">
        <w:rPr>
          <w:rFonts w:ascii="Arial" w:hAnsi="Arial" w:cs="Arial"/>
          <w:b/>
          <w:sz w:val="16"/>
          <w:lang w:val="en-GB"/>
        </w:rPr>
        <w:br/>
      </w:r>
    </w:p>
    <w:p w14:paraId="21D467D8"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Reg</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6CA09D89" w14:textId="77777777" w:rsidR="004C75B7" w:rsidRPr="006F5EB5" w:rsidRDefault="00A96746" w:rsidP="00A96746">
      <w:pPr>
        <w:rPr>
          <w:rFonts w:ascii="Arial" w:hAnsi="Arial" w:cs="Arial"/>
          <w:b/>
          <w:lang w:val="en-GB"/>
        </w:rPr>
      </w:pPr>
      <w:r w:rsidRPr="00257D91">
        <w:rPr>
          <w:rFonts w:ascii="Arial" w:hAnsi="Arial" w:cs="Arial"/>
          <w:b/>
          <w:sz w:val="16"/>
          <w:lang w:val="en-GB"/>
        </w:rPr>
        <w:t>(</w:t>
      </w:r>
      <w:r>
        <w:rPr>
          <w:rFonts w:ascii="Arial" w:hAnsi="Arial" w:cs="Arial"/>
          <w:b/>
          <w:sz w:val="16"/>
          <w:lang w:val="en-GB"/>
        </w:rPr>
        <w:t>If Applicable</w:t>
      </w:r>
      <w:r w:rsidRPr="00257D91">
        <w:rPr>
          <w:rFonts w:ascii="Arial" w:hAnsi="Arial" w:cs="Arial"/>
          <w:b/>
          <w:sz w:val="16"/>
          <w:lang w:val="en-GB"/>
        </w:rPr>
        <w:t>)</w:t>
      </w:r>
      <w:r w:rsidRPr="00257D91">
        <w:rPr>
          <w:rFonts w:ascii="Arial" w:hAnsi="Arial" w:cs="Arial"/>
          <w:b/>
          <w:sz w:val="16"/>
          <w:lang w:val="en-GB"/>
        </w:rPr>
        <w:br/>
      </w:r>
    </w:p>
    <w:p w14:paraId="68C88954" w14:textId="77777777" w:rsidR="003263A8" w:rsidRPr="006F5EB5" w:rsidRDefault="00FA5F2B" w:rsidP="00FA5F2B">
      <w:pPr>
        <w:rPr>
          <w:rFonts w:ascii="Arial" w:hAnsi="Arial" w:cs="Arial"/>
          <w:b/>
          <w:lang w:val="en-GB"/>
        </w:rPr>
      </w:pPr>
      <w:r w:rsidRPr="006F5EB5">
        <w:rPr>
          <w:rFonts w:ascii="Arial" w:hAnsi="Arial" w:cs="Arial"/>
          <w:b/>
          <w:lang w:val="en-GB"/>
        </w:rPr>
        <w:t xml:space="preserve">Contact </w:t>
      </w:r>
      <w:r w:rsidR="00C5061A" w:rsidRPr="006F5EB5">
        <w:rPr>
          <w:rFonts w:ascii="Arial" w:hAnsi="Arial" w:cs="Arial"/>
          <w:b/>
          <w:lang w:val="en-GB"/>
        </w:rPr>
        <w:t>name</w:t>
      </w:r>
      <w:r w:rsidRPr="006F5EB5">
        <w:rPr>
          <w:rFonts w:ascii="Arial" w:hAnsi="Arial" w:cs="Arial"/>
          <w:b/>
          <w:lang w:val="en-GB"/>
        </w:rPr>
        <w:t xml:space="preserve">: </w:t>
      </w:r>
      <w:r w:rsidR="00D3015B" w:rsidRPr="006F5EB5">
        <w:rPr>
          <w:rFonts w:ascii="Arial" w:hAnsi="Arial" w:cs="Arial"/>
          <w:b/>
          <w:lang w:val="en-GB"/>
        </w:rPr>
        <w:tab/>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70493F64" w14:textId="77777777" w:rsidR="004C75B7" w:rsidRPr="006F5EB5" w:rsidRDefault="004C75B7" w:rsidP="00FA5F2B">
      <w:pPr>
        <w:rPr>
          <w:rFonts w:ascii="Arial" w:hAnsi="Arial" w:cs="Arial"/>
          <w:b/>
          <w:lang w:val="en-GB"/>
        </w:rPr>
      </w:pPr>
    </w:p>
    <w:p w14:paraId="4511E467" w14:textId="77777777" w:rsidR="00FA5F2B" w:rsidRPr="006F5EB5" w:rsidRDefault="00C5061A" w:rsidP="00FA5F2B">
      <w:pPr>
        <w:rPr>
          <w:rFonts w:ascii="Arial" w:hAnsi="Arial" w:cs="Arial"/>
          <w:b/>
          <w:lang w:val="en-GB"/>
        </w:rPr>
      </w:pPr>
      <w:r w:rsidRPr="006F5EB5">
        <w:rPr>
          <w:rFonts w:ascii="Arial" w:hAnsi="Arial" w:cs="Arial"/>
          <w:b/>
          <w:lang w:val="en-GB"/>
        </w:rPr>
        <w:t>Contact e</w:t>
      </w:r>
      <w:r w:rsidR="00FA5F2B" w:rsidRPr="006F5EB5">
        <w:rPr>
          <w:rFonts w:ascii="Arial" w:hAnsi="Arial" w:cs="Arial"/>
          <w:b/>
          <w:lang w:val="en-GB"/>
        </w:rPr>
        <w:t xml:space="preserve">mail address: </w:t>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5A740DAC" w14:textId="77777777" w:rsidR="004C75B7" w:rsidRPr="006F5EB5" w:rsidRDefault="004C75B7" w:rsidP="00FA5F2B">
      <w:pPr>
        <w:rPr>
          <w:rFonts w:ascii="Arial" w:hAnsi="Arial" w:cs="Arial"/>
          <w:b/>
          <w:lang w:val="en-GB"/>
        </w:rPr>
      </w:pPr>
    </w:p>
    <w:p w14:paraId="313D598D" w14:textId="77777777" w:rsidR="00FA5F2B" w:rsidRPr="006F5EB5" w:rsidRDefault="00C5061A" w:rsidP="00FA5F2B">
      <w:pPr>
        <w:rPr>
          <w:rFonts w:ascii="Arial" w:hAnsi="Arial" w:cs="Arial"/>
          <w:b/>
          <w:lang w:val="en-GB"/>
        </w:rPr>
      </w:pPr>
      <w:r w:rsidRPr="006F5EB5">
        <w:rPr>
          <w:rFonts w:ascii="Arial" w:hAnsi="Arial" w:cs="Arial"/>
          <w:b/>
          <w:lang w:val="en-GB"/>
        </w:rPr>
        <w:t xml:space="preserve">Contact </w:t>
      </w:r>
      <w:r w:rsidR="00D3015B" w:rsidRPr="006F5EB5">
        <w:rPr>
          <w:rFonts w:ascii="Arial" w:hAnsi="Arial" w:cs="Arial"/>
          <w:b/>
          <w:lang w:val="en-GB"/>
        </w:rPr>
        <w:t>T</w:t>
      </w:r>
      <w:r w:rsidR="00FA5F2B" w:rsidRPr="006F5EB5">
        <w:rPr>
          <w:rFonts w:ascii="Arial" w:hAnsi="Arial" w:cs="Arial"/>
          <w:b/>
          <w:lang w:val="en-GB"/>
        </w:rPr>
        <w:t xml:space="preserve">elephone number: </w:t>
      </w:r>
      <w:r w:rsidR="00D3015B" w:rsidRPr="006F5EB5">
        <w:rPr>
          <w:rFonts w:ascii="Arial" w:hAnsi="Arial" w:cs="Arial"/>
          <w:b/>
          <w:lang w:val="en-GB"/>
        </w:rPr>
        <w:t xml:space="preserve"> </w:t>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19A13670" w14:textId="77777777" w:rsidR="007A2824" w:rsidRPr="006F5EB5" w:rsidRDefault="007A2824" w:rsidP="007A2824">
      <w:pPr>
        <w:jc w:val="center"/>
        <w:rPr>
          <w:rFonts w:ascii="Arial" w:hAnsi="Arial" w:cs="Arial"/>
          <w:sz w:val="20"/>
          <w:szCs w:val="22"/>
          <w:lang w:val="en-GB"/>
        </w:rPr>
      </w:pPr>
    </w:p>
    <w:p w14:paraId="58B233B6" w14:textId="77777777" w:rsidR="002E28AE" w:rsidRPr="006F5EB5" w:rsidRDefault="002E28AE" w:rsidP="007A2824">
      <w:pPr>
        <w:jc w:val="center"/>
        <w:rPr>
          <w:rFonts w:ascii="Arial" w:hAnsi="Arial" w:cs="Arial"/>
          <w:sz w:val="18"/>
          <w:szCs w:val="22"/>
          <w:lang w:val="en-US"/>
        </w:rPr>
      </w:pPr>
    </w:p>
    <w:p w14:paraId="4776C2D4" w14:textId="77777777" w:rsidR="00E6391F" w:rsidRPr="006F5EB5" w:rsidRDefault="00E6391F" w:rsidP="007A2824">
      <w:pPr>
        <w:jc w:val="center"/>
        <w:rPr>
          <w:rFonts w:ascii="Arial" w:hAnsi="Arial" w:cs="Arial"/>
          <w:sz w:val="18"/>
          <w:szCs w:val="22"/>
          <w:lang w:val="en-US"/>
        </w:rPr>
      </w:pPr>
    </w:p>
    <w:p w14:paraId="321D2691" w14:textId="77777777" w:rsidR="002E28AE" w:rsidRPr="006F5EB5" w:rsidRDefault="002E28AE" w:rsidP="007A2824">
      <w:pPr>
        <w:jc w:val="center"/>
        <w:rPr>
          <w:rFonts w:ascii="Arial" w:hAnsi="Arial" w:cs="Arial"/>
          <w:sz w:val="18"/>
          <w:szCs w:val="22"/>
          <w:lang w:val="en-US"/>
        </w:rPr>
      </w:pPr>
    </w:p>
    <w:p w14:paraId="235D6391" w14:textId="77777777" w:rsidR="00EC3E2A" w:rsidRPr="006F5EB5" w:rsidRDefault="00D3015B" w:rsidP="00EC3E2A">
      <w:pPr>
        <w:rPr>
          <w:rFonts w:ascii="Arial" w:hAnsi="Arial" w:cs="Arial"/>
          <w:b/>
          <w:lang w:val="en-US"/>
        </w:rPr>
      </w:pPr>
      <w:r w:rsidRPr="006F5EB5">
        <w:rPr>
          <w:rFonts w:ascii="Arial" w:hAnsi="Arial" w:cs="Arial"/>
          <w:b/>
          <w:lang w:val="en-US"/>
        </w:rPr>
        <w:t>Instructions</w:t>
      </w:r>
    </w:p>
    <w:p w14:paraId="50C171D0" w14:textId="77777777" w:rsidR="00EC3E2A" w:rsidRPr="006F5EB5" w:rsidRDefault="00EC3E2A" w:rsidP="00EC3E2A">
      <w:pPr>
        <w:rPr>
          <w:rFonts w:ascii="Arial" w:hAnsi="Arial" w:cs="Arial"/>
          <w:sz w:val="16"/>
          <w:szCs w:val="22"/>
          <w:lang w:val="en-US"/>
        </w:rPr>
      </w:pPr>
    </w:p>
    <w:p w14:paraId="283824FC" w14:textId="77777777" w:rsidR="006E7F13" w:rsidRPr="006F5EB5" w:rsidRDefault="002E28AE"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Provide Company Name and Contact details above.</w:t>
      </w:r>
    </w:p>
    <w:p w14:paraId="0CEFAB05" w14:textId="77777777" w:rsidR="002E28AE" w:rsidRPr="006F5EB5" w:rsidRDefault="002E28AE" w:rsidP="00FE073B">
      <w:pPr>
        <w:spacing w:line="360" w:lineRule="auto"/>
        <w:jc w:val="both"/>
        <w:rPr>
          <w:rFonts w:ascii="Arial" w:hAnsi="Arial" w:cs="Arial"/>
          <w:sz w:val="21"/>
          <w:szCs w:val="21"/>
          <w:lang w:val="en-US"/>
        </w:rPr>
      </w:pPr>
    </w:p>
    <w:p w14:paraId="61809FA1" w14:textId="77777777" w:rsidR="006E7F13" w:rsidRPr="006F5EB5" w:rsidRDefault="00DF6D4D"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1 (Supplier Response) ensuring a</w:t>
      </w:r>
      <w:r w:rsidR="004C75B7" w:rsidRPr="006F5EB5">
        <w:rPr>
          <w:rFonts w:ascii="Arial" w:hAnsi="Arial" w:cs="Arial"/>
          <w:sz w:val="21"/>
          <w:szCs w:val="21"/>
          <w:lang w:val="en-US"/>
        </w:rPr>
        <w:t xml:space="preserve">ll answers </w:t>
      </w:r>
      <w:r w:rsidRPr="006F5EB5">
        <w:rPr>
          <w:rFonts w:ascii="Arial" w:hAnsi="Arial" w:cs="Arial"/>
          <w:sz w:val="21"/>
          <w:szCs w:val="21"/>
          <w:lang w:val="en-US"/>
        </w:rPr>
        <w:t>are</w:t>
      </w:r>
      <w:r w:rsidR="004C75B7" w:rsidRPr="006F5EB5">
        <w:rPr>
          <w:rFonts w:ascii="Arial" w:hAnsi="Arial" w:cs="Arial"/>
          <w:sz w:val="21"/>
          <w:szCs w:val="21"/>
          <w:lang w:val="en-US"/>
        </w:rPr>
        <w:t xml:space="preserve"> inserted in the space below </w:t>
      </w:r>
      <w:r w:rsidR="002E28AE" w:rsidRPr="006F5EB5">
        <w:rPr>
          <w:rFonts w:ascii="Arial" w:hAnsi="Arial" w:cs="Arial"/>
          <w:sz w:val="21"/>
          <w:szCs w:val="21"/>
          <w:lang w:val="en-US"/>
        </w:rPr>
        <w:t xml:space="preserve">each section of </w:t>
      </w:r>
      <w:r w:rsidR="004C75B7" w:rsidRPr="006F5EB5">
        <w:rPr>
          <w:rFonts w:ascii="Arial" w:hAnsi="Arial" w:cs="Arial"/>
          <w:sz w:val="21"/>
          <w:szCs w:val="21"/>
          <w:lang w:val="en-US"/>
        </w:rPr>
        <w:t xml:space="preserve">the British Council requirement / question. </w:t>
      </w:r>
      <w:r w:rsidRPr="006F5EB5">
        <w:rPr>
          <w:rFonts w:ascii="Arial" w:hAnsi="Arial" w:cs="Arial"/>
          <w:sz w:val="21"/>
          <w:szCs w:val="21"/>
          <w:lang w:val="en-US"/>
        </w:rPr>
        <w:t xml:space="preserve"> </w:t>
      </w:r>
      <w:r w:rsidR="004C75B7" w:rsidRPr="006F5EB5">
        <w:rPr>
          <w:rFonts w:ascii="Arial" w:hAnsi="Arial" w:cs="Arial"/>
          <w:sz w:val="21"/>
          <w:szCs w:val="21"/>
          <w:lang w:val="en-US"/>
        </w:rPr>
        <w:t>N</w:t>
      </w:r>
      <w:r w:rsidRPr="006F5EB5">
        <w:rPr>
          <w:rFonts w:ascii="Arial" w:hAnsi="Arial" w:cs="Arial"/>
          <w:sz w:val="21"/>
          <w:szCs w:val="21"/>
          <w:lang w:val="en-US"/>
        </w:rPr>
        <w:t xml:space="preserve">ote: </w:t>
      </w:r>
      <w:r w:rsidR="004C75B7" w:rsidRPr="006F5EB5">
        <w:rPr>
          <w:rFonts w:ascii="Arial" w:hAnsi="Arial" w:cs="Arial"/>
          <w:sz w:val="21"/>
          <w:szCs w:val="21"/>
          <w:lang w:val="en-US"/>
        </w:rPr>
        <w:t>Any alteration to a question will invalidate your response to that question and a mark of zero will be applied.</w:t>
      </w:r>
    </w:p>
    <w:p w14:paraId="1E78C1E6" w14:textId="77777777" w:rsidR="006E7F13" w:rsidRPr="006F5EB5" w:rsidRDefault="006E7F13" w:rsidP="00FE073B">
      <w:pPr>
        <w:pStyle w:val="ListParagraph"/>
        <w:spacing w:line="360" w:lineRule="auto"/>
        <w:rPr>
          <w:rFonts w:ascii="Arial" w:hAnsi="Arial" w:cs="Arial"/>
          <w:sz w:val="21"/>
          <w:szCs w:val="21"/>
          <w:lang w:val="en-US"/>
        </w:rPr>
      </w:pPr>
    </w:p>
    <w:p w14:paraId="19B3694D" w14:textId="77777777" w:rsidR="006E7F13" w:rsidRPr="006F5EB5" w:rsidRDefault="00DF6D4D" w:rsidP="006765F3">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2 (</w:t>
      </w:r>
      <w:r w:rsidR="00E6391F" w:rsidRPr="006F5EB5">
        <w:rPr>
          <w:rFonts w:ascii="Arial" w:hAnsi="Arial" w:cs="Arial"/>
          <w:sz w:val="21"/>
          <w:szCs w:val="21"/>
          <w:lang w:val="en-US"/>
        </w:rPr>
        <w:t xml:space="preserve">Submission </w:t>
      </w:r>
      <w:r w:rsidR="006C060C" w:rsidRPr="006F5EB5">
        <w:rPr>
          <w:rFonts w:ascii="Arial" w:hAnsi="Arial" w:cs="Arial"/>
          <w:sz w:val="21"/>
          <w:szCs w:val="21"/>
          <w:lang w:val="en-US"/>
        </w:rPr>
        <w:t>Checklist</w:t>
      </w:r>
      <w:r w:rsidRPr="006F5EB5">
        <w:rPr>
          <w:rFonts w:ascii="Arial" w:hAnsi="Arial" w:cs="Arial"/>
          <w:sz w:val="21"/>
          <w:szCs w:val="21"/>
          <w:lang w:val="en-US"/>
        </w:rPr>
        <w:t>)</w:t>
      </w:r>
      <w:r w:rsidR="006C060C" w:rsidRPr="006F5EB5">
        <w:rPr>
          <w:rFonts w:ascii="Arial" w:hAnsi="Arial" w:cs="Arial"/>
          <w:sz w:val="21"/>
          <w:szCs w:val="21"/>
          <w:lang w:val="en-US"/>
        </w:rPr>
        <w:t xml:space="preserve"> </w:t>
      </w:r>
      <w:r w:rsidRPr="006F5EB5">
        <w:rPr>
          <w:rFonts w:ascii="Arial" w:hAnsi="Arial" w:cs="Arial"/>
          <w:sz w:val="21"/>
          <w:szCs w:val="21"/>
          <w:lang w:val="en-US"/>
        </w:rPr>
        <w:t xml:space="preserve">to acknowledge and ensure your submission includes all the mandatory </w:t>
      </w:r>
      <w:r w:rsidR="00210AF0" w:rsidRPr="006F5EB5">
        <w:rPr>
          <w:rFonts w:ascii="Arial" w:hAnsi="Arial" w:cs="Arial"/>
          <w:sz w:val="21"/>
          <w:szCs w:val="21"/>
          <w:lang w:val="en-US"/>
        </w:rPr>
        <w:t>requirements and documentation</w:t>
      </w:r>
      <w:r w:rsidRPr="006F5EB5">
        <w:rPr>
          <w:rFonts w:ascii="Arial" w:hAnsi="Arial" w:cs="Arial"/>
          <w:sz w:val="21"/>
          <w:szCs w:val="21"/>
          <w:lang w:val="en-US"/>
        </w:rPr>
        <w:t xml:space="preserve">. </w:t>
      </w:r>
      <w:r w:rsidR="006765F3" w:rsidRPr="006F5EB5">
        <w:rPr>
          <w:rFonts w:ascii="Arial" w:hAnsi="Arial" w:cs="Arial"/>
          <w:sz w:val="21"/>
          <w:szCs w:val="21"/>
          <w:lang w:val="en-US"/>
        </w:rPr>
        <w:t xml:space="preserve">The checklist must also be signed by an </w:t>
      </w:r>
      <w:proofErr w:type="spellStart"/>
      <w:r w:rsidR="006765F3" w:rsidRPr="006F5EB5">
        <w:rPr>
          <w:rFonts w:ascii="Arial" w:hAnsi="Arial" w:cs="Arial"/>
          <w:sz w:val="21"/>
          <w:szCs w:val="21"/>
          <w:lang w:val="en-US"/>
        </w:rPr>
        <w:t>authorised</w:t>
      </w:r>
      <w:proofErr w:type="spellEnd"/>
      <w:r w:rsidR="006765F3" w:rsidRPr="006F5EB5">
        <w:rPr>
          <w:rFonts w:ascii="Arial" w:hAnsi="Arial" w:cs="Arial"/>
          <w:sz w:val="21"/>
          <w:szCs w:val="21"/>
          <w:lang w:val="en-US"/>
        </w:rPr>
        <w:t xml:space="preserve"> representative.</w:t>
      </w:r>
    </w:p>
    <w:p w14:paraId="12DB7329" w14:textId="77777777" w:rsidR="006E7F13" w:rsidRPr="006F5EB5" w:rsidRDefault="006E7F13" w:rsidP="006765F3">
      <w:pPr>
        <w:pStyle w:val="ListParagraph"/>
        <w:spacing w:line="360" w:lineRule="auto"/>
        <w:jc w:val="both"/>
        <w:rPr>
          <w:rFonts w:ascii="Arial" w:hAnsi="Arial" w:cs="Arial"/>
          <w:sz w:val="21"/>
          <w:szCs w:val="21"/>
          <w:lang w:val="en-US"/>
        </w:rPr>
      </w:pPr>
    </w:p>
    <w:p w14:paraId="07DDAA9D" w14:textId="4902E644" w:rsidR="006221AC" w:rsidRPr="00095489" w:rsidRDefault="004C75B7" w:rsidP="00977F7D">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S</w:t>
      </w:r>
      <w:r w:rsidR="00EC3E2A" w:rsidRPr="006F5EB5">
        <w:rPr>
          <w:rFonts w:ascii="Arial" w:hAnsi="Arial" w:cs="Arial"/>
          <w:sz w:val="21"/>
          <w:szCs w:val="21"/>
          <w:lang w:val="en-US"/>
        </w:rPr>
        <w:t>ubmit</w:t>
      </w:r>
      <w:r w:rsidR="00623E23" w:rsidRPr="006F5EB5">
        <w:rPr>
          <w:rFonts w:ascii="Arial" w:hAnsi="Arial" w:cs="Arial"/>
          <w:sz w:val="21"/>
          <w:szCs w:val="21"/>
          <w:lang w:val="en-US"/>
        </w:rPr>
        <w:t xml:space="preserve"> </w:t>
      </w:r>
      <w:r w:rsidR="002E28AE" w:rsidRPr="006F5EB5">
        <w:rPr>
          <w:rFonts w:ascii="Arial" w:hAnsi="Arial" w:cs="Arial"/>
          <w:sz w:val="21"/>
          <w:szCs w:val="21"/>
          <w:lang w:val="en-US"/>
        </w:rPr>
        <w:t xml:space="preserve">all mandatory documentation </w:t>
      </w:r>
      <w:r w:rsidR="00EC3E2A" w:rsidRPr="006F5EB5">
        <w:rPr>
          <w:rFonts w:ascii="Arial" w:hAnsi="Arial" w:cs="Arial"/>
          <w:sz w:val="21"/>
          <w:szCs w:val="21"/>
          <w:lang w:val="en-US"/>
        </w:rPr>
        <w:t>to</w:t>
      </w:r>
      <w:r w:rsidR="00201431" w:rsidRPr="006F5EB5">
        <w:rPr>
          <w:rFonts w:ascii="Arial" w:hAnsi="Arial" w:cs="Arial"/>
          <w:sz w:val="21"/>
          <w:szCs w:val="21"/>
          <w:lang w:val="en-US"/>
        </w:rPr>
        <w:t xml:space="preserve"> </w:t>
      </w:r>
      <w:hyperlink r:id="rId12" w:history="1">
        <w:r w:rsidR="005F5B5B" w:rsidRPr="00AF290E">
          <w:rPr>
            <w:rStyle w:val="Hyperlink"/>
            <w:rFonts w:ascii="Arial" w:hAnsi="Arial" w:cs="Arial"/>
            <w:sz w:val="21"/>
            <w:szCs w:val="21"/>
            <w:lang w:val="en-GB"/>
          </w:rPr>
          <w:t>Khaingkhaing.nwe@britishcouncil.org</w:t>
        </w:r>
      </w:hyperlink>
      <w:r w:rsidR="005F5B5B">
        <w:rPr>
          <w:rFonts w:ascii="Arial" w:hAnsi="Arial" w:cs="Arial"/>
          <w:sz w:val="21"/>
          <w:szCs w:val="21"/>
          <w:lang w:val="en-GB"/>
        </w:rPr>
        <w:t xml:space="preserve"> cc: to </w:t>
      </w:r>
      <w:hyperlink r:id="rId13" w:history="1">
        <w:r w:rsidR="00A914AF" w:rsidRPr="000E3C58">
          <w:rPr>
            <w:rStyle w:val="Hyperlink"/>
            <w:rFonts w:ascii="Arial" w:hAnsi="Arial" w:cs="Arial"/>
            <w:sz w:val="21"/>
            <w:szCs w:val="21"/>
            <w:lang w:val="en-GB"/>
          </w:rPr>
          <w:t>popothaung.win@britishcouncil.org</w:t>
        </w:r>
      </w:hyperlink>
      <w:r w:rsidR="005F5B5B">
        <w:rPr>
          <w:rFonts w:ascii="Arial" w:hAnsi="Arial" w:cs="Arial"/>
          <w:sz w:val="21"/>
          <w:szCs w:val="21"/>
          <w:lang w:val="en-GB"/>
        </w:rPr>
        <w:t xml:space="preserve"> </w:t>
      </w:r>
      <w:r w:rsidR="00FE073B" w:rsidRPr="006F5EB5">
        <w:rPr>
          <w:rFonts w:ascii="Arial" w:hAnsi="Arial" w:cs="Arial"/>
          <w:sz w:val="21"/>
          <w:szCs w:val="21"/>
        </w:rPr>
        <w:t xml:space="preserve">by the </w:t>
      </w:r>
      <w:r w:rsidR="00AE7118" w:rsidRPr="006F5EB5">
        <w:rPr>
          <w:rFonts w:ascii="Arial" w:hAnsi="Arial" w:cs="Arial"/>
          <w:sz w:val="21"/>
          <w:szCs w:val="21"/>
          <w:lang w:val="en-GB"/>
        </w:rPr>
        <w:t>Response</w:t>
      </w:r>
      <w:r w:rsidR="00FE073B" w:rsidRPr="006F5EB5">
        <w:rPr>
          <w:rFonts w:ascii="Arial" w:hAnsi="Arial" w:cs="Arial"/>
          <w:sz w:val="21"/>
          <w:szCs w:val="21"/>
        </w:rPr>
        <w:t xml:space="preserve"> Deadline, as </w:t>
      </w:r>
      <w:r w:rsidR="00FE073B" w:rsidRPr="005C7D92">
        <w:rPr>
          <w:rFonts w:ascii="Arial" w:hAnsi="Arial" w:cs="Arial"/>
          <w:sz w:val="21"/>
          <w:szCs w:val="21"/>
        </w:rPr>
        <w:t xml:space="preserve">set out in the Timescales section of </w:t>
      </w:r>
      <w:r w:rsidR="00784523" w:rsidRPr="005C7D92">
        <w:rPr>
          <w:rFonts w:ascii="Arial" w:hAnsi="Arial" w:cs="Arial"/>
          <w:sz w:val="21"/>
          <w:szCs w:val="21"/>
          <w:lang w:val="en-GB"/>
        </w:rPr>
        <w:t xml:space="preserve">the </w:t>
      </w:r>
      <w:r w:rsidR="00FE073B" w:rsidRPr="005C7D92">
        <w:rPr>
          <w:rFonts w:ascii="Arial" w:hAnsi="Arial" w:cs="Arial"/>
          <w:sz w:val="21"/>
          <w:szCs w:val="21"/>
          <w:lang w:val="en-GB"/>
        </w:rPr>
        <w:t>RFP/ITT document.</w:t>
      </w:r>
      <w:r w:rsidR="005C7D92" w:rsidRPr="005C7D92">
        <w:rPr>
          <w:rFonts w:ascii="Arial" w:hAnsi="Arial" w:cs="Arial"/>
          <w:sz w:val="21"/>
          <w:szCs w:val="21"/>
          <w:lang w:val="en-GB"/>
        </w:rPr>
        <w:t xml:space="preserve"> </w:t>
      </w:r>
    </w:p>
    <w:p w14:paraId="5DE6FDC8" w14:textId="77777777" w:rsidR="006E7F13" w:rsidRPr="006F5EB5" w:rsidRDefault="006E7F13" w:rsidP="00D3015B">
      <w:pPr>
        <w:jc w:val="both"/>
        <w:rPr>
          <w:rFonts w:ascii="Arial" w:hAnsi="Arial" w:cs="Arial"/>
          <w:b/>
          <w:bCs/>
          <w:color w:val="0070C0"/>
          <w:sz w:val="32"/>
          <w:szCs w:val="22"/>
          <w:lang w:val="en-GB"/>
        </w:rPr>
      </w:pPr>
    </w:p>
    <w:p w14:paraId="01A2DD11" w14:textId="77777777" w:rsidR="006E7F13" w:rsidRPr="006F5EB5" w:rsidRDefault="006E7F13" w:rsidP="00D3015B">
      <w:pPr>
        <w:jc w:val="both"/>
        <w:rPr>
          <w:rFonts w:ascii="Arial" w:hAnsi="Arial" w:cs="Arial"/>
          <w:b/>
          <w:bCs/>
          <w:color w:val="0070C0"/>
          <w:sz w:val="32"/>
          <w:szCs w:val="22"/>
          <w:lang w:val="en-GB"/>
        </w:rPr>
      </w:pPr>
    </w:p>
    <w:p w14:paraId="60078EDE" w14:textId="77777777" w:rsidR="004C75B7" w:rsidRPr="006F5EB5" w:rsidRDefault="00FB3018" w:rsidP="00D3015B">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1</w:t>
      </w:r>
      <w:r w:rsidR="00DF6D4D" w:rsidRPr="006F5EB5">
        <w:rPr>
          <w:rFonts w:ascii="Arial" w:hAnsi="Arial" w:cs="Arial"/>
          <w:b/>
          <w:bCs/>
          <w:color w:val="0070C0"/>
          <w:sz w:val="32"/>
          <w:szCs w:val="22"/>
          <w:lang w:val="en-GB"/>
        </w:rPr>
        <w:t xml:space="preserve"> – Supplier Response</w:t>
      </w:r>
    </w:p>
    <w:p w14:paraId="1D00D59C" w14:textId="77777777" w:rsidR="006C060C" w:rsidRPr="006F5EB5" w:rsidRDefault="006C060C" w:rsidP="00D3015B">
      <w:pPr>
        <w:jc w:val="both"/>
        <w:rPr>
          <w:rFonts w:ascii="Arial" w:hAnsi="Arial" w:cs="Arial"/>
          <w:b/>
          <w:bCs/>
          <w:sz w:val="22"/>
          <w:szCs w:val="22"/>
          <w:lang w:val="en-GB"/>
        </w:rPr>
      </w:pPr>
    </w:p>
    <w:p w14:paraId="440F8362" w14:textId="77777777" w:rsidR="004C75B7" w:rsidRPr="006F5EB5" w:rsidRDefault="004C75B7" w:rsidP="00D3015B">
      <w:pPr>
        <w:jc w:val="both"/>
        <w:rPr>
          <w:rFonts w:ascii="Arial" w:hAnsi="Arial" w:cs="Arial"/>
          <w:b/>
          <w:bCs/>
          <w:sz w:val="22"/>
          <w:szCs w:val="22"/>
          <w:lang w:val="en-GB"/>
        </w:rPr>
      </w:pPr>
    </w:p>
    <w:p w14:paraId="22302BE8" w14:textId="77777777" w:rsidR="00D3015B" w:rsidRPr="006F5EB5" w:rsidRDefault="00FE073B" w:rsidP="006765F3">
      <w:pPr>
        <w:spacing w:line="360" w:lineRule="auto"/>
        <w:jc w:val="both"/>
        <w:rPr>
          <w:rFonts w:ascii="Arial" w:hAnsi="Arial" w:cs="Arial"/>
          <w:sz w:val="21"/>
          <w:szCs w:val="21"/>
          <w:lang w:val="en-GB"/>
        </w:rPr>
      </w:pPr>
      <w:r w:rsidRPr="006F5EB5">
        <w:rPr>
          <w:rFonts w:ascii="Arial" w:hAnsi="Arial" w:cs="Arial"/>
          <w:sz w:val="21"/>
          <w:szCs w:val="21"/>
          <w:lang w:val="en-US"/>
        </w:rPr>
        <w:t xml:space="preserve">1.1 </w:t>
      </w:r>
      <w:r w:rsidRPr="006F5EB5">
        <w:rPr>
          <w:rFonts w:ascii="Arial" w:hAnsi="Arial" w:cs="Arial"/>
          <w:sz w:val="21"/>
          <w:szCs w:val="21"/>
          <w:lang w:val="en-US"/>
        </w:rPr>
        <w:tab/>
        <w:t xml:space="preserve">Responses will be scored according to the methodology as set out in Evaluation Criteria section of the </w:t>
      </w:r>
      <w:r w:rsidR="005F5B5B">
        <w:rPr>
          <w:rFonts w:ascii="Arial" w:hAnsi="Arial" w:cs="Arial"/>
          <w:sz w:val="21"/>
          <w:szCs w:val="21"/>
          <w:lang w:val="en-GB"/>
        </w:rPr>
        <w:t>Call for Proposal</w:t>
      </w:r>
      <w:r w:rsidRPr="006F5EB5">
        <w:rPr>
          <w:rFonts w:ascii="Arial" w:hAnsi="Arial" w:cs="Arial"/>
          <w:sz w:val="21"/>
          <w:szCs w:val="21"/>
          <w:lang w:val="en-GB"/>
        </w:rPr>
        <w:t xml:space="preserve"> document.</w:t>
      </w:r>
    </w:p>
    <w:p w14:paraId="2D112CF0" w14:textId="77777777" w:rsidR="00EC5ACB" w:rsidRPr="006F5EB5" w:rsidRDefault="00EC5ACB" w:rsidP="006765F3">
      <w:pPr>
        <w:spacing w:line="360" w:lineRule="auto"/>
        <w:jc w:val="both"/>
        <w:rPr>
          <w:rFonts w:ascii="Arial" w:hAnsi="Arial" w:cs="Arial"/>
          <w:sz w:val="21"/>
          <w:szCs w:val="21"/>
          <w:lang w:val="en-US"/>
        </w:rPr>
      </w:pPr>
      <w:r w:rsidRPr="006F5EB5">
        <w:rPr>
          <w:rFonts w:ascii="Arial" w:hAnsi="Arial" w:cs="Arial"/>
          <w:sz w:val="21"/>
          <w:szCs w:val="21"/>
          <w:lang w:val="en-US"/>
        </w:rPr>
        <w:t>1.</w:t>
      </w:r>
      <w:r w:rsidR="00D06C41">
        <w:rPr>
          <w:rFonts w:ascii="Arial" w:hAnsi="Arial" w:cs="Arial"/>
          <w:sz w:val="21"/>
          <w:szCs w:val="21"/>
          <w:lang w:val="en-US"/>
        </w:rPr>
        <w:t>2</w:t>
      </w:r>
      <w:r w:rsidRPr="006F5EB5">
        <w:rPr>
          <w:rFonts w:ascii="Arial" w:hAnsi="Arial" w:cs="Arial"/>
          <w:sz w:val="21"/>
          <w:szCs w:val="21"/>
          <w:lang w:val="en-US"/>
        </w:rPr>
        <w:t xml:space="preserve"> </w:t>
      </w:r>
      <w:r w:rsidRPr="006F5EB5">
        <w:rPr>
          <w:rFonts w:ascii="Arial" w:hAnsi="Arial" w:cs="Arial"/>
          <w:sz w:val="21"/>
          <w:szCs w:val="21"/>
          <w:lang w:val="en-US"/>
        </w:rPr>
        <w:tab/>
        <w:t>If the requirement is partially met, any additional detail provided will enable the British Council to make a fuller assessment on the capability to meet the requirement.</w:t>
      </w:r>
    </w:p>
    <w:p w14:paraId="06F5BBDF" w14:textId="77777777" w:rsidR="00FE073B" w:rsidRPr="006F5EB5" w:rsidRDefault="00EC5ACB" w:rsidP="00784523">
      <w:pPr>
        <w:spacing w:line="360" w:lineRule="auto"/>
        <w:jc w:val="both"/>
        <w:rPr>
          <w:rFonts w:ascii="Arial" w:hAnsi="Arial" w:cs="Arial"/>
          <w:sz w:val="21"/>
          <w:szCs w:val="21"/>
          <w:lang w:val="en-US"/>
        </w:rPr>
      </w:pPr>
      <w:r w:rsidRPr="006F5EB5">
        <w:rPr>
          <w:rFonts w:ascii="Arial" w:hAnsi="Arial" w:cs="Arial"/>
          <w:sz w:val="21"/>
          <w:szCs w:val="21"/>
          <w:lang w:val="en-US"/>
        </w:rPr>
        <w:t>1.</w:t>
      </w:r>
      <w:r w:rsidR="00D06C41">
        <w:rPr>
          <w:rFonts w:ascii="Arial" w:hAnsi="Arial" w:cs="Arial"/>
          <w:sz w:val="21"/>
          <w:szCs w:val="21"/>
          <w:lang w:val="en-US"/>
        </w:rPr>
        <w:t>3</w:t>
      </w:r>
      <w:r w:rsidRPr="006F5EB5">
        <w:rPr>
          <w:rFonts w:ascii="Arial" w:hAnsi="Arial" w:cs="Arial"/>
          <w:sz w:val="21"/>
          <w:szCs w:val="21"/>
          <w:lang w:val="en-US"/>
        </w:rPr>
        <w:tab/>
      </w:r>
      <w:r w:rsidR="00FE073B" w:rsidRPr="006F5EB5">
        <w:rPr>
          <w:rFonts w:ascii="Arial" w:hAnsi="Arial" w:cs="Arial"/>
          <w:sz w:val="21"/>
          <w:szCs w:val="21"/>
          <w:lang w:val="en-US"/>
        </w:rPr>
        <w:t xml:space="preserve">Please indicate if there is an additional cost implication in meeting a requirement, what this might be and if it has been included in the response to Annex </w:t>
      </w:r>
      <w:r w:rsidR="005F5B5B">
        <w:rPr>
          <w:rFonts w:ascii="Arial" w:hAnsi="Arial" w:cs="Arial"/>
          <w:sz w:val="21"/>
          <w:szCs w:val="21"/>
          <w:lang w:val="en-US"/>
        </w:rPr>
        <w:t>3</w:t>
      </w:r>
      <w:r w:rsidRPr="006F5EB5">
        <w:rPr>
          <w:rFonts w:ascii="Arial" w:hAnsi="Arial" w:cs="Arial"/>
          <w:sz w:val="21"/>
          <w:szCs w:val="21"/>
          <w:lang w:val="en-US"/>
        </w:rPr>
        <w:t xml:space="preserve"> (</w:t>
      </w:r>
      <w:r w:rsidR="00FE073B" w:rsidRPr="006F5EB5">
        <w:rPr>
          <w:rFonts w:ascii="Arial" w:hAnsi="Arial" w:cs="Arial"/>
          <w:sz w:val="21"/>
          <w:szCs w:val="21"/>
          <w:lang w:val="en-US"/>
        </w:rPr>
        <w:t>Pricing Approach</w:t>
      </w:r>
      <w:r w:rsidRPr="006F5EB5">
        <w:rPr>
          <w:rFonts w:ascii="Arial" w:hAnsi="Arial" w:cs="Arial"/>
          <w:sz w:val="21"/>
          <w:szCs w:val="21"/>
          <w:lang w:val="en-US"/>
        </w:rPr>
        <w:t>).</w:t>
      </w:r>
    </w:p>
    <w:p w14:paraId="1C3514D5" w14:textId="77777777" w:rsidR="006765F3" w:rsidRPr="006F5EB5" w:rsidRDefault="006765F3" w:rsidP="00F511D7">
      <w:pPr>
        <w:spacing w:line="360" w:lineRule="auto"/>
        <w:rPr>
          <w:rFonts w:ascii="Arial" w:hAnsi="Arial" w:cs="Arial"/>
          <w:sz w:val="20"/>
          <w:lang w:val="en-GB"/>
        </w:rPr>
      </w:pPr>
    </w:p>
    <w:p w14:paraId="3B6CF969" w14:textId="77777777" w:rsidR="000903F2" w:rsidRDefault="000903F2" w:rsidP="003C4AA9">
      <w:pPr>
        <w:spacing w:line="360" w:lineRule="auto"/>
        <w:rPr>
          <w:rFonts w:ascii="Arial" w:hAnsi="Arial" w:cs="Arial"/>
          <w:bCs/>
          <w:iCs/>
          <w:sz w:val="21"/>
          <w:szCs w:val="21"/>
          <w:lang w:val="en-GB"/>
        </w:rPr>
      </w:pPr>
    </w:p>
    <w:tbl>
      <w:tblPr>
        <w:tblW w:w="109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
        <w:gridCol w:w="868"/>
        <w:gridCol w:w="683"/>
        <w:gridCol w:w="9346"/>
      </w:tblGrid>
      <w:tr w:rsidR="000903F2" w:rsidRPr="006F5EB5" w14:paraId="12FDDAEA" w14:textId="77777777" w:rsidTr="5C5279AA">
        <w:trPr>
          <w:trHeight w:val="557"/>
          <w:jc w:val="center"/>
        </w:trPr>
        <w:tc>
          <w:tcPr>
            <w:tcW w:w="10956" w:type="dxa"/>
            <w:gridSpan w:val="4"/>
          </w:tcPr>
          <w:p w14:paraId="5EA8F64D" w14:textId="77777777" w:rsidR="000903F2" w:rsidRPr="006F5EB5" w:rsidRDefault="009C6667" w:rsidP="0000093E">
            <w:pPr>
              <w:spacing w:before="120"/>
              <w:jc w:val="both"/>
              <w:rPr>
                <w:rFonts w:ascii="Arial" w:hAnsi="Arial" w:cs="Arial"/>
                <w:lang w:val="en-GB"/>
              </w:rPr>
            </w:pPr>
            <w:r>
              <w:rPr>
                <w:rFonts w:ascii="Arial" w:hAnsi="Arial" w:cs="Arial"/>
                <w:b/>
                <w:bCs/>
                <w:lang w:val="en-GB"/>
              </w:rPr>
              <w:t>Social Value</w:t>
            </w:r>
            <w:r w:rsidR="000903F2">
              <w:rPr>
                <w:rFonts w:ascii="Arial" w:hAnsi="Arial" w:cs="Arial"/>
                <w:b/>
                <w:bCs/>
                <w:lang w:val="en-GB"/>
              </w:rPr>
              <w:t xml:space="preserve"> </w:t>
            </w:r>
            <w:r>
              <w:rPr>
                <w:rFonts w:ascii="Arial" w:hAnsi="Arial" w:cs="Arial"/>
                <w:b/>
                <w:bCs/>
                <w:lang w:val="en-GB"/>
              </w:rPr>
              <w:t>–</w:t>
            </w:r>
            <w:r w:rsidR="000903F2">
              <w:rPr>
                <w:rFonts w:ascii="Arial" w:hAnsi="Arial" w:cs="Arial"/>
                <w:b/>
                <w:bCs/>
                <w:lang w:val="en-GB"/>
              </w:rPr>
              <w:t xml:space="preserve"> </w:t>
            </w:r>
            <w:r w:rsidR="002D749B">
              <w:rPr>
                <w:rFonts w:ascii="Arial" w:hAnsi="Arial" w:cs="Arial"/>
                <w:b/>
                <w:bCs/>
                <w:lang w:val="en-GB"/>
              </w:rPr>
              <w:t>10</w:t>
            </w:r>
            <w:r>
              <w:rPr>
                <w:rFonts w:ascii="Arial" w:hAnsi="Arial" w:cs="Arial"/>
                <w:b/>
                <w:bCs/>
                <w:lang w:val="en-GB"/>
              </w:rPr>
              <w:t>%</w:t>
            </w:r>
          </w:p>
        </w:tc>
      </w:tr>
      <w:tr w:rsidR="000903F2" w:rsidRPr="006F5EB5" w14:paraId="08F40E21" w14:textId="77777777" w:rsidTr="5C5279AA">
        <w:trPr>
          <w:gridBefore w:val="1"/>
          <w:wBefore w:w="59" w:type="dxa"/>
          <w:trHeight w:val="427"/>
          <w:jc w:val="center"/>
        </w:trPr>
        <w:tc>
          <w:tcPr>
            <w:tcW w:w="868" w:type="dxa"/>
            <w:shd w:val="clear" w:color="auto" w:fill="BFBFBF" w:themeFill="background1" w:themeFillShade="BF"/>
            <w:vAlign w:val="center"/>
          </w:tcPr>
          <w:p w14:paraId="2FC40EE9" w14:textId="77777777" w:rsidR="000903F2" w:rsidRPr="006F5EB5" w:rsidRDefault="000903F2" w:rsidP="0000093E">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themeFill="background1" w:themeFillShade="BF"/>
          </w:tcPr>
          <w:p w14:paraId="0F7CDA90" w14:textId="77777777" w:rsidR="000903F2" w:rsidRPr="006F5EB5" w:rsidRDefault="000903F2" w:rsidP="0000093E">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9346" w:type="dxa"/>
            <w:shd w:val="clear" w:color="auto" w:fill="BFBFBF" w:themeFill="background1" w:themeFillShade="BF"/>
            <w:vAlign w:val="center"/>
          </w:tcPr>
          <w:p w14:paraId="43D97897" w14:textId="77777777" w:rsidR="000903F2" w:rsidRPr="006F5EB5" w:rsidRDefault="000903F2" w:rsidP="0000093E">
            <w:pPr>
              <w:rPr>
                <w:rFonts w:ascii="Arial" w:hAnsi="Arial" w:cs="Arial"/>
                <w:b/>
                <w:bCs/>
                <w:sz w:val="21"/>
                <w:szCs w:val="21"/>
                <w:lang w:val="en-GB"/>
              </w:rPr>
            </w:pPr>
            <w:r w:rsidRPr="006F5EB5">
              <w:rPr>
                <w:rFonts w:ascii="Arial" w:hAnsi="Arial" w:cs="Arial"/>
                <w:b/>
                <w:bCs/>
                <w:sz w:val="21"/>
                <w:szCs w:val="21"/>
                <w:lang w:val="en-GB"/>
              </w:rPr>
              <w:t>Requirement</w:t>
            </w:r>
          </w:p>
        </w:tc>
      </w:tr>
      <w:tr w:rsidR="000903F2" w:rsidRPr="006F5EB5" w14:paraId="3A583FA2" w14:textId="77777777" w:rsidTr="5C5279AA">
        <w:trPr>
          <w:gridBefore w:val="1"/>
          <w:wBefore w:w="59" w:type="dxa"/>
          <w:trHeight w:val="787"/>
          <w:jc w:val="center"/>
        </w:trPr>
        <w:tc>
          <w:tcPr>
            <w:tcW w:w="868" w:type="dxa"/>
          </w:tcPr>
          <w:p w14:paraId="15CEB03A" w14:textId="77777777" w:rsidR="000903F2" w:rsidRPr="006F5EB5" w:rsidRDefault="009C6667" w:rsidP="0000093E">
            <w:pPr>
              <w:jc w:val="both"/>
              <w:rPr>
                <w:rFonts w:ascii="Arial" w:hAnsi="Arial" w:cs="Arial"/>
                <w:b/>
                <w:color w:val="000000"/>
                <w:sz w:val="21"/>
                <w:szCs w:val="21"/>
                <w:lang w:val="en-GB"/>
              </w:rPr>
            </w:pPr>
            <w:r>
              <w:rPr>
                <w:rFonts w:ascii="Arial" w:hAnsi="Arial" w:cs="Arial"/>
                <w:b/>
                <w:color w:val="000000"/>
                <w:sz w:val="21"/>
                <w:szCs w:val="21"/>
                <w:lang w:val="en-GB"/>
              </w:rPr>
              <w:t>SV01</w:t>
            </w:r>
          </w:p>
        </w:tc>
        <w:tc>
          <w:tcPr>
            <w:tcW w:w="683" w:type="dxa"/>
          </w:tcPr>
          <w:p w14:paraId="354B694D" w14:textId="77777777" w:rsidR="000903F2" w:rsidRPr="006F5EB5" w:rsidRDefault="002D749B" w:rsidP="0000093E">
            <w:pPr>
              <w:jc w:val="center"/>
              <w:rPr>
                <w:rFonts w:ascii="Arial" w:hAnsi="Arial" w:cs="Arial"/>
                <w:b/>
                <w:color w:val="000000"/>
                <w:sz w:val="21"/>
                <w:szCs w:val="21"/>
                <w:lang w:val="en-GB"/>
              </w:rPr>
            </w:pPr>
            <w:r>
              <w:rPr>
                <w:rFonts w:ascii="Arial" w:hAnsi="Arial" w:cs="Arial"/>
                <w:b/>
                <w:color w:val="000000"/>
                <w:sz w:val="21"/>
                <w:szCs w:val="21"/>
                <w:lang w:val="en-GB"/>
              </w:rPr>
              <w:t>10</w:t>
            </w:r>
            <w:r w:rsidR="009C6667">
              <w:rPr>
                <w:rFonts w:ascii="Arial" w:hAnsi="Arial" w:cs="Arial"/>
                <w:b/>
                <w:color w:val="000000"/>
                <w:sz w:val="21"/>
                <w:szCs w:val="21"/>
                <w:lang w:val="en-GB"/>
              </w:rPr>
              <w:t>%</w:t>
            </w:r>
          </w:p>
        </w:tc>
        <w:tc>
          <w:tcPr>
            <w:tcW w:w="9346" w:type="dxa"/>
          </w:tcPr>
          <w:p w14:paraId="29138CB6" w14:textId="77777777" w:rsidR="005F5B5B" w:rsidRDefault="005F5B5B" w:rsidP="5C5279AA">
            <w:pPr>
              <w:pStyle w:val="Default"/>
              <w:rPr>
                <w:sz w:val="21"/>
                <w:szCs w:val="21"/>
                <w:lang w:val="ru-RU"/>
              </w:rPr>
            </w:pPr>
            <w:r w:rsidRPr="5C5279AA">
              <w:rPr>
                <w:sz w:val="21"/>
                <w:szCs w:val="21"/>
                <w:lang w:val="ru-RU"/>
              </w:rPr>
              <w:t xml:space="preserve">Outline how the project/goods or services creates employment and training opportunities particularly for those who face barriers to employment and/or who are located in deprived areas, and for people in industries with known skills shortages or in high growth sectors? </w:t>
            </w:r>
          </w:p>
          <w:p w14:paraId="6E09DE82" w14:textId="77777777" w:rsidR="009C6667" w:rsidRDefault="009C6667" w:rsidP="009C6667">
            <w:pPr>
              <w:rPr>
                <w:rFonts w:ascii="Arial" w:hAnsi="Arial" w:cs="Arial"/>
                <w:bCs/>
                <w:color w:val="000000"/>
                <w:sz w:val="21"/>
                <w:szCs w:val="21"/>
                <w:lang w:val="en-GB"/>
              </w:rPr>
            </w:pPr>
          </w:p>
          <w:p w14:paraId="0BAA0A81" w14:textId="77777777" w:rsidR="00021554" w:rsidRDefault="00021554" w:rsidP="009C6667">
            <w:pPr>
              <w:rPr>
                <w:rFonts w:ascii="Arial" w:hAnsi="Arial" w:cs="Arial"/>
                <w:bCs/>
                <w:color w:val="000000"/>
                <w:sz w:val="21"/>
                <w:szCs w:val="21"/>
                <w:lang w:val="en-GB"/>
              </w:rPr>
            </w:pPr>
            <w:r>
              <w:rPr>
                <w:rFonts w:ascii="Arial" w:hAnsi="Arial" w:cs="Arial"/>
                <w:bCs/>
                <w:color w:val="000000"/>
                <w:sz w:val="21"/>
                <w:szCs w:val="21"/>
                <w:lang w:val="en-GB"/>
              </w:rPr>
              <w:t xml:space="preserve">Supplier Note: Please refer to </w:t>
            </w:r>
            <w:r w:rsidRPr="00021554">
              <w:rPr>
                <w:rFonts w:ascii="Arial" w:hAnsi="Arial" w:cs="Arial"/>
                <w:bCs/>
                <w:color w:val="000000"/>
                <w:sz w:val="21"/>
                <w:szCs w:val="21"/>
                <w:lang w:val="en-GB"/>
              </w:rPr>
              <w:t>Procurement Policy Note</w:t>
            </w:r>
            <w:r>
              <w:rPr>
                <w:rFonts w:ascii="Arial" w:hAnsi="Arial" w:cs="Arial"/>
                <w:bCs/>
                <w:color w:val="000000"/>
                <w:sz w:val="21"/>
                <w:szCs w:val="21"/>
                <w:lang w:val="en-GB"/>
              </w:rPr>
              <w:t xml:space="preserve"> (PPN) 06/20 before completing this criterion. </w:t>
            </w:r>
            <w:hyperlink r:id="rId14" w:history="1">
              <w:r>
                <w:rPr>
                  <w:rStyle w:val="Hyperlink"/>
                  <w:rFonts w:ascii="Arial" w:hAnsi="Arial" w:cs="Arial"/>
                  <w:bCs/>
                  <w:sz w:val="21"/>
                  <w:szCs w:val="21"/>
                  <w:lang w:val="en-GB"/>
                </w:rPr>
                <w:t>PPN 06/20 Social Value</w:t>
              </w:r>
            </w:hyperlink>
          </w:p>
          <w:p w14:paraId="1561B249" w14:textId="77777777" w:rsidR="00021554" w:rsidRDefault="00021554" w:rsidP="009C6667">
            <w:pPr>
              <w:rPr>
                <w:rFonts w:ascii="Arial" w:hAnsi="Arial" w:cs="Arial"/>
                <w:bCs/>
                <w:color w:val="000000"/>
                <w:sz w:val="21"/>
                <w:szCs w:val="21"/>
                <w:lang w:val="en-GB"/>
              </w:rPr>
            </w:pPr>
          </w:p>
          <w:p w14:paraId="60014F91" w14:textId="77777777" w:rsidR="009C6667" w:rsidRPr="009C6667" w:rsidRDefault="009C6667" w:rsidP="009C6667">
            <w:pPr>
              <w:rPr>
                <w:rFonts w:ascii="Arial" w:hAnsi="Arial" w:cs="Arial"/>
                <w:bCs/>
                <w:color w:val="000000"/>
                <w:sz w:val="21"/>
                <w:szCs w:val="21"/>
                <w:lang w:val="en-GB"/>
              </w:rPr>
            </w:pPr>
            <w:r>
              <w:rPr>
                <w:rFonts w:ascii="Arial" w:hAnsi="Arial" w:cs="Arial"/>
                <w:bCs/>
                <w:color w:val="000000"/>
                <w:sz w:val="21"/>
                <w:szCs w:val="21"/>
                <w:lang w:val="en-GB"/>
              </w:rPr>
              <w:t xml:space="preserve">(Maximum word </w:t>
            </w:r>
            <w:r w:rsidR="00F365CD">
              <w:rPr>
                <w:rFonts w:ascii="Arial" w:hAnsi="Arial" w:cs="Arial"/>
                <w:bCs/>
                <w:color w:val="000000"/>
                <w:sz w:val="21"/>
                <w:szCs w:val="21"/>
                <w:lang w:val="en-GB"/>
              </w:rPr>
              <w:t>c</w:t>
            </w:r>
            <w:r>
              <w:rPr>
                <w:rFonts w:ascii="Arial" w:hAnsi="Arial" w:cs="Arial"/>
                <w:bCs/>
                <w:color w:val="000000"/>
                <w:sz w:val="21"/>
                <w:szCs w:val="21"/>
                <w:lang w:val="en-GB"/>
              </w:rPr>
              <w:t>ount 750 Words)</w:t>
            </w:r>
          </w:p>
          <w:p w14:paraId="2D565E98" w14:textId="77777777" w:rsidR="000903F2" w:rsidRDefault="000903F2" w:rsidP="0000093E">
            <w:pPr>
              <w:rPr>
                <w:rFonts w:ascii="Arial" w:hAnsi="Arial" w:cs="Arial"/>
                <w:bCs/>
                <w:color w:val="000000"/>
                <w:sz w:val="21"/>
                <w:szCs w:val="21"/>
                <w:lang w:val="en-GB"/>
              </w:rPr>
            </w:pPr>
          </w:p>
          <w:p w14:paraId="6577BCCA" w14:textId="77777777" w:rsidR="000903F2" w:rsidRPr="00D06C41" w:rsidRDefault="000903F2" w:rsidP="0000093E">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3D928DD7" w14:textId="77777777" w:rsidR="000903F2" w:rsidRPr="006F5EB5" w:rsidRDefault="000903F2" w:rsidP="0000093E">
            <w:pPr>
              <w:rPr>
                <w:rFonts w:ascii="Arial" w:hAnsi="Arial" w:cs="Arial"/>
                <w:sz w:val="21"/>
                <w:szCs w:val="21"/>
                <w:lang w:val="en-GB"/>
              </w:rPr>
            </w:pPr>
          </w:p>
        </w:tc>
      </w:tr>
    </w:tbl>
    <w:p w14:paraId="668DEB1D" w14:textId="77777777" w:rsidR="000903F2" w:rsidRDefault="000903F2" w:rsidP="003C4AA9">
      <w:pPr>
        <w:spacing w:line="360" w:lineRule="auto"/>
        <w:rPr>
          <w:rFonts w:ascii="Arial" w:hAnsi="Arial" w:cs="Arial"/>
          <w:sz w:val="21"/>
          <w:szCs w:val="21"/>
          <w:lang w:val="en-US"/>
        </w:rPr>
      </w:pPr>
    </w:p>
    <w:p w14:paraId="6D819964" w14:textId="77777777" w:rsidR="00021554" w:rsidRDefault="00021554" w:rsidP="003C4AA9">
      <w:pPr>
        <w:spacing w:line="360" w:lineRule="auto"/>
        <w:rPr>
          <w:rFonts w:ascii="Arial" w:hAnsi="Arial" w:cs="Arial"/>
          <w:sz w:val="21"/>
          <w:szCs w:val="21"/>
          <w:lang w:val="en-US"/>
        </w:rPr>
      </w:pPr>
    </w:p>
    <w:p w14:paraId="1FE673B6" w14:textId="77777777" w:rsidR="00021554" w:rsidRDefault="00021554" w:rsidP="003C4AA9">
      <w:pPr>
        <w:spacing w:line="360" w:lineRule="auto"/>
        <w:rPr>
          <w:rFonts w:ascii="Arial" w:hAnsi="Arial" w:cs="Arial"/>
          <w:sz w:val="21"/>
          <w:szCs w:val="21"/>
          <w:lang w:val="en-US"/>
        </w:rPr>
      </w:pPr>
    </w:p>
    <w:p w14:paraId="66F1D39F" w14:textId="77777777" w:rsidR="00021554" w:rsidRPr="006F5EB5" w:rsidRDefault="00021554" w:rsidP="003C4AA9">
      <w:pPr>
        <w:spacing w:line="360" w:lineRule="auto"/>
        <w:rPr>
          <w:rFonts w:ascii="Arial" w:hAnsi="Arial" w:cs="Arial"/>
          <w:sz w:val="21"/>
          <w:szCs w:val="21"/>
          <w:lang w:val="en-US"/>
        </w:rPr>
      </w:pPr>
    </w:p>
    <w:p w14:paraId="6650780A" w14:textId="77777777" w:rsidR="00FE073B" w:rsidRPr="006F5EB5" w:rsidRDefault="00FE073B" w:rsidP="00FE073B">
      <w:pPr>
        <w:jc w:val="both"/>
        <w:rPr>
          <w:rFonts w:ascii="Arial" w:hAnsi="Arial" w:cs="Arial"/>
          <w:sz w:val="20"/>
          <w:lang w:val="en-US"/>
        </w:rPr>
      </w:pPr>
    </w:p>
    <w:tbl>
      <w:tblPr>
        <w:tblW w:w="11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
        <w:gridCol w:w="820"/>
        <w:gridCol w:w="777"/>
        <w:gridCol w:w="8586"/>
        <w:gridCol w:w="676"/>
      </w:tblGrid>
      <w:tr w:rsidR="00E46F55" w:rsidRPr="006F5EB5" w14:paraId="5A5C5212" w14:textId="77777777" w:rsidTr="5C5279AA">
        <w:trPr>
          <w:gridBefore w:val="1"/>
          <w:wBefore w:w="725" w:type="dxa"/>
          <w:trHeight w:val="557"/>
          <w:jc w:val="center"/>
        </w:trPr>
        <w:tc>
          <w:tcPr>
            <w:tcW w:w="10856" w:type="dxa"/>
            <w:gridSpan w:val="4"/>
          </w:tcPr>
          <w:p w14:paraId="381A0C72" w14:textId="77777777" w:rsidR="00E46F55" w:rsidRPr="006F5EB5" w:rsidRDefault="00E46F55" w:rsidP="003A522C">
            <w:pPr>
              <w:spacing w:before="120"/>
              <w:jc w:val="both"/>
              <w:rPr>
                <w:rFonts w:ascii="Arial" w:hAnsi="Arial" w:cs="Arial"/>
                <w:lang w:val="en-GB"/>
              </w:rPr>
            </w:pPr>
            <w:r w:rsidRPr="006F5EB5">
              <w:rPr>
                <w:rFonts w:ascii="Arial" w:hAnsi="Arial" w:cs="Arial"/>
                <w:b/>
                <w:bCs/>
                <w:lang w:val="en-GB"/>
              </w:rPr>
              <w:t xml:space="preserve">Quality </w:t>
            </w:r>
            <w:r>
              <w:rPr>
                <w:rFonts w:ascii="Arial" w:hAnsi="Arial" w:cs="Arial"/>
                <w:b/>
                <w:bCs/>
                <w:lang w:val="en-GB"/>
              </w:rPr>
              <w:t xml:space="preserve">– </w:t>
            </w:r>
            <w:r w:rsidR="00C01747">
              <w:rPr>
                <w:rFonts w:ascii="Arial" w:hAnsi="Arial" w:cs="Arial"/>
                <w:b/>
                <w:bCs/>
                <w:lang w:val="en-GB"/>
              </w:rPr>
              <w:t>[3</w:t>
            </w:r>
            <w:r w:rsidR="0044301A">
              <w:rPr>
                <w:rFonts w:ascii="Arial" w:hAnsi="Arial" w:cs="Arial"/>
                <w:b/>
                <w:bCs/>
                <w:lang w:val="en-GB"/>
              </w:rPr>
              <w:t>0</w:t>
            </w:r>
            <w:r w:rsidR="00C01747">
              <w:rPr>
                <w:rFonts w:ascii="Arial" w:hAnsi="Arial" w:cs="Arial"/>
                <w:b/>
                <w:bCs/>
                <w:lang w:val="en-GB"/>
              </w:rPr>
              <w:t>%</w:t>
            </w:r>
            <w:r>
              <w:rPr>
                <w:rFonts w:ascii="Arial" w:hAnsi="Arial" w:cs="Arial"/>
                <w:b/>
                <w:bCs/>
                <w:lang w:val="en-GB"/>
              </w:rPr>
              <w:t>]</w:t>
            </w:r>
          </w:p>
        </w:tc>
      </w:tr>
      <w:tr w:rsidR="00D06C41" w:rsidRPr="006F5EB5" w14:paraId="03C17459" w14:textId="77777777" w:rsidTr="5C5279AA">
        <w:trPr>
          <w:gridAfter w:val="1"/>
          <w:wAfter w:w="683" w:type="dxa"/>
          <w:trHeight w:val="427"/>
          <w:jc w:val="center"/>
        </w:trPr>
        <w:tc>
          <w:tcPr>
            <w:tcW w:w="1551" w:type="dxa"/>
            <w:gridSpan w:val="2"/>
            <w:shd w:val="clear" w:color="auto" w:fill="BFBFBF" w:themeFill="background1" w:themeFillShade="BF"/>
            <w:vAlign w:val="center"/>
          </w:tcPr>
          <w:p w14:paraId="22C56285" w14:textId="77777777" w:rsidR="00D06C41" w:rsidRPr="006F5EB5" w:rsidRDefault="00D06C41" w:rsidP="003E14CC">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themeFill="background1" w:themeFillShade="BF"/>
          </w:tcPr>
          <w:p w14:paraId="096143F7" w14:textId="77777777" w:rsidR="00D06C41" w:rsidRPr="0079232A" w:rsidRDefault="00D06C41" w:rsidP="003E14CC">
            <w:pPr>
              <w:rPr>
                <w:rFonts w:ascii="Arial" w:hAnsi="Arial" w:cs="Arial"/>
                <w:color w:val="000000"/>
                <w:sz w:val="21"/>
                <w:szCs w:val="21"/>
                <w:lang w:val="en-GB"/>
              </w:rPr>
            </w:pPr>
            <w:r w:rsidRPr="0079232A">
              <w:rPr>
                <w:rFonts w:ascii="Arial" w:hAnsi="Arial" w:cs="Arial"/>
                <w:color w:val="000000"/>
                <w:sz w:val="21"/>
                <w:szCs w:val="21"/>
                <w:lang w:val="en-GB"/>
              </w:rPr>
              <w:t>%</w:t>
            </w:r>
          </w:p>
        </w:tc>
        <w:tc>
          <w:tcPr>
            <w:tcW w:w="8664" w:type="dxa"/>
            <w:shd w:val="clear" w:color="auto" w:fill="BFBFBF" w:themeFill="background1" w:themeFillShade="BF"/>
            <w:vAlign w:val="center"/>
          </w:tcPr>
          <w:p w14:paraId="7378FE52" w14:textId="77777777" w:rsidR="00D06C41" w:rsidRPr="006F5EB5" w:rsidRDefault="00D06C41" w:rsidP="00FE073B">
            <w:pPr>
              <w:rPr>
                <w:rFonts w:ascii="Arial" w:hAnsi="Arial" w:cs="Arial"/>
                <w:b/>
                <w:bCs/>
                <w:sz w:val="21"/>
                <w:szCs w:val="21"/>
                <w:lang w:val="en-GB"/>
              </w:rPr>
            </w:pPr>
            <w:r w:rsidRPr="006F5EB5">
              <w:rPr>
                <w:rFonts w:ascii="Arial" w:hAnsi="Arial" w:cs="Arial"/>
                <w:b/>
                <w:bCs/>
                <w:sz w:val="21"/>
                <w:szCs w:val="21"/>
                <w:lang w:val="en-GB"/>
              </w:rPr>
              <w:t>Requirement</w:t>
            </w:r>
          </w:p>
        </w:tc>
      </w:tr>
      <w:tr w:rsidR="00D06C41" w:rsidRPr="006F5EB5" w14:paraId="55D19EED" w14:textId="77777777" w:rsidTr="5C5279AA">
        <w:trPr>
          <w:gridAfter w:val="1"/>
          <w:wAfter w:w="683" w:type="dxa"/>
          <w:trHeight w:val="787"/>
          <w:jc w:val="center"/>
        </w:trPr>
        <w:tc>
          <w:tcPr>
            <w:tcW w:w="1551" w:type="dxa"/>
            <w:gridSpan w:val="2"/>
          </w:tcPr>
          <w:p w14:paraId="2F9924D1" w14:textId="77777777" w:rsidR="00D06C41" w:rsidRPr="006F5EB5" w:rsidRDefault="00D06C41" w:rsidP="003E14CC">
            <w:pPr>
              <w:jc w:val="both"/>
              <w:rPr>
                <w:rFonts w:ascii="Arial" w:hAnsi="Arial" w:cs="Arial"/>
                <w:b/>
                <w:color w:val="000000"/>
                <w:sz w:val="21"/>
                <w:szCs w:val="21"/>
                <w:lang w:val="en-GB"/>
              </w:rPr>
            </w:pPr>
            <w:r w:rsidRPr="006F5EB5">
              <w:rPr>
                <w:rFonts w:ascii="Arial" w:hAnsi="Arial" w:cs="Arial"/>
                <w:b/>
                <w:color w:val="000000"/>
                <w:sz w:val="21"/>
                <w:szCs w:val="21"/>
                <w:lang w:val="en-GB"/>
              </w:rPr>
              <w:t>Q</w:t>
            </w:r>
            <w:r w:rsidR="009C6667">
              <w:rPr>
                <w:rFonts w:ascii="Arial" w:hAnsi="Arial" w:cs="Arial"/>
                <w:b/>
                <w:color w:val="000000"/>
                <w:sz w:val="21"/>
                <w:szCs w:val="21"/>
                <w:lang w:val="en-GB"/>
              </w:rPr>
              <w:t>U</w:t>
            </w:r>
            <w:r w:rsidRPr="006F5EB5">
              <w:rPr>
                <w:rFonts w:ascii="Arial" w:hAnsi="Arial" w:cs="Arial"/>
                <w:b/>
                <w:color w:val="000000"/>
                <w:sz w:val="21"/>
                <w:szCs w:val="21"/>
                <w:lang w:val="en-GB"/>
              </w:rPr>
              <w:t>01</w:t>
            </w:r>
          </w:p>
        </w:tc>
        <w:tc>
          <w:tcPr>
            <w:tcW w:w="683" w:type="dxa"/>
            <w:shd w:val="clear" w:color="auto" w:fill="auto"/>
          </w:tcPr>
          <w:p w14:paraId="21263F64" w14:textId="77777777" w:rsidR="00D06C41" w:rsidRPr="006F5EB5" w:rsidRDefault="00D06C41" w:rsidP="003E14CC">
            <w:pPr>
              <w:rPr>
                <w:rFonts w:ascii="Arial" w:hAnsi="Arial" w:cs="Arial"/>
                <w:b/>
                <w:color w:val="000000"/>
                <w:sz w:val="21"/>
                <w:szCs w:val="21"/>
                <w:lang w:val="en-GB"/>
              </w:rPr>
            </w:pPr>
            <w:r w:rsidRPr="008E3CCD">
              <w:rPr>
                <w:rFonts w:ascii="Arial" w:hAnsi="Arial" w:cs="Arial"/>
                <w:b/>
                <w:color w:val="000000"/>
                <w:sz w:val="21"/>
                <w:szCs w:val="21"/>
                <w:lang w:val="en-GB"/>
              </w:rPr>
              <w:t>[</w:t>
            </w:r>
            <w:r w:rsidR="0044301A" w:rsidRPr="008E3CCD">
              <w:rPr>
                <w:rFonts w:ascii="Arial" w:hAnsi="Arial" w:cs="Arial"/>
                <w:b/>
                <w:color w:val="000000"/>
                <w:sz w:val="21"/>
                <w:szCs w:val="21"/>
                <w:lang w:val="en-GB"/>
              </w:rPr>
              <w:t>15</w:t>
            </w:r>
            <w:r w:rsidRPr="008E3CCD">
              <w:rPr>
                <w:rFonts w:ascii="Arial" w:hAnsi="Arial" w:cs="Arial"/>
                <w:b/>
                <w:color w:val="000000"/>
                <w:sz w:val="21"/>
                <w:szCs w:val="21"/>
                <w:lang w:val="en-GB"/>
              </w:rPr>
              <w:t>%]</w:t>
            </w:r>
          </w:p>
        </w:tc>
        <w:tc>
          <w:tcPr>
            <w:tcW w:w="8664" w:type="dxa"/>
          </w:tcPr>
          <w:p w14:paraId="535AB485" w14:textId="77777777" w:rsidR="00D06C41" w:rsidRDefault="00835024" w:rsidP="0079232A">
            <w:pPr>
              <w:rPr>
                <w:rFonts w:ascii="Arial" w:hAnsi="Arial" w:cs="Arial"/>
                <w:bCs/>
                <w:color w:val="000000"/>
                <w:sz w:val="21"/>
                <w:szCs w:val="21"/>
                <w:lang w:val="en-GB"/>
              </w:rPr>
            </w:pPr>
            <w:r>
              <w:rPr>
                <w:rFonts w:ascii="Arial" w:hAnsi="Arial" w:cs="Arial"/>
                <w:bCs/>
                <w:color w:val="000000"/>
                <w:sz w:val="21"/>
                <w:szCs w:val="21"/>
                <w:lang w:val="en-GB"/>
              </w:rPr>
              <w:t xml:space="preserve">The supplier should have prior experience in facilitating workshops for CSOs or similar organisations. This ensures supplier understands the specific needs and dynamics of such workshops. </w:t>
            </w:r>
          </w:p>
          <w:p w14:paraId="59CC404F" w14:textId="77777777" w:rsidR="00835024" w:rsidRDefault="00835024" w:rsidP="0079232A">
            <w:pPr>
              <w:rPr>
                <w:rFonts w:ascii="Arial" w:hAnsi="Arial" w:cs="Arial"/>
                <w:bCs/>
                <w:color w:val="000000"/>
                <w:sz w:val="21"/>
                <w:szCs w:val="21"/>
                <w:lang w:val="en-GB"/>
              </w:rPr>
            </w:pPr>
          </w:p>
          <w:p w14:paraId="0BCC096B" w14:textId="77777777" w:rsidR="00D06C41" w:rsidRPr="006F5EB5" w:rsidRDefault="00D06C41" w:rsidP="00D06C41">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2D9204DF" w14:textId="77777777" w:rsidR="00D06C41" w:rsidRPr="006F5EB5" w:rsidRDefault="00D06C41" w:rsidP="0079232A">
            <w:pPr>
              <w:rPr>
                <w:rFonts w:ascii="Arial" w:hAnsi="Arial" w:cs="Arial"/>
                <w:bCs/>
                <w:color w:val="000000"/>
                <w:sz w:val="21"/>
                <w:szCs w:val="21"/>
                <w:lang w:val="en-GB"/>
              </w:rPr>
            </w:pPr>
          </w:p>
        </w:tc>
      </w:tr>
      <w:tr w:rsidR="00D06C41" w:rsidRPr="006F5EB5" w14:paraId="49B38226" w14:textId="77777777" w:rsidTr="5C5279AA">
        <w:trPr>
          <w:gridAfter w:val="1"/>
          <w:wAfter w:w="683" w:type="dxa"/>
          <w:trHeight w:val="921"/>
          <w:jc w:val="center"/>
        </w:trPr>
        <w:tc>
          <w:tcPr>
            <w:tcW w:w="1551" w:type="dxa"/>
            <w:gridSpan w:val="2"/>
          </w:tcPr>
          <w:p w14:paraId="65CAC19D" w14:textId="77777777" w:rsidR="00D06C41" w:rsidRPr="006F5EB5" w:rsidRDefault="00D06C41" w:rsidP="003E14CC">
            <w:pPr>
              <w:jc w:val="both"/>
              <w:rPr>
                <w:rFonts w:ascii="Arial" w:hAnsi="Arial" w:cs="Arial"/>
                <w:b/>
                <w:color w:val="000000"/>
                <w:sz w:val="21"/>
                <w:szCs w:val="21"/>
                <w:lang w:val="en-GB"/>
              </w:rPr>
            </w:pPr>
            <w:r w:rsidRPr="006F5EB5">
              <w:rPr>
                <w:rFonts w:ascii="Arial" w:hAnsi="Arial" w:cs="Arial"/>
                <w:b/>
                <w:color w:val="000000"/>
                <w:sz w:val="21"/>
                <w:szCs w:val="21"/>
                <w:lang w:val="en-GB"/>
              </w:rPr>
              <w:t>Q</w:t>
            </w:r>
            <w:r w:rsidR="009C6667">
              <w:rPr>
                <w:rFonts w:ascii="Arial" w:hAnsi="Arial" w:cs="Arial"/>
                <w:b/>
                <w:color w:val="000000"/>
                <w:sz w:val="21"/>
                <w:szCs w:val="21"/>
                <w:lang w:val="en-GB"/>
              </w:rPr>
              <w:t>U</w:t>
            </w:r>
            <w:r w:rsidRPr="006F5EB5">
              <w:rPr>
                <w:rFonts w:ascii="Arial" w:hAnsi="Arial" w:cs="Arial"/>
                <w:b/>
                <w:color w:val="000000"/>
                <w:sz w:val="21"/>
                <w:szCs w:val="21"/>
                <w:lang w:val="en-GB"/>
              </w:rPr>
              <w:t>02</w:t>
            </w:r>
          </w:p>
        </w:tc>
        <w:tc>
          <w:tcPr>
            <w:tcW w:w="683" w:type="dxa"/>
          </w:tcPr>
          <w:p w14:paraId="2E7283DF" w14:textId="77777777" w:rsidR="00D06C41" w:rsidRPr="006F5EB5" w:rsidRDefault="00D06C41" w:rsidP="00BD3EB3">
            <w:pPr>
              <w:jc w:val="center"/>
              <w:rPr>
                <w:rFonts w:ascii="Arial" w:hAnsi="Arial" w:cs="Arial"/>
                <w:b/>
                <w:color w:val="000000"/>
                <w:sz w:val="21"/>
                <w:szCs w:val="21"/>
                <w:lang w:val="en-GB"/>
              </w:rPr>
            </w:pPr>
            <w:r w:rsidRPr="008E3CCD">
              <w:rPr>
                <w:rFonts w:ascii="Arial" w:hAnsi="Arial" w:cs="Arial"/>
                <w:b/>
                <w:color w:val="000000"/>
                <w:sz w:val="21"/>
                <w:szCs w:val="21"/>
                <w:lang w:val="en-GB"/>
              </w:rPr>
              <w:t>[</w:t>
            </w:r>
            <w:r w:rsidR="008E3CCD" w:rsidRPr="008E3CCD">
              <w:rPr>
                <w:rFonts w:ascii="Arial" w:hAnsi="Arial" w:cs="Arial"/>
                <w:b/>
                <w:color w:val="000000"/>
                <w:sz w:val="21"/>
                <w:szCs w:val="21"/>
                <w:lang w:val="en-GB"/>
              </w:rPr>
              <w:t>15</w:t>
            </w:r>
            <w:r w:rsidRPr="008E3CCD">
              <w:rPr>
                <w:rFonts w:ascii="Arial" w:hAnsi="Arial" w:cs="Arial"/>
                <w:b/>
                <w:color w:val="000000"/>
                <w:sz w:val="21"/>
                <w:szCs w:val="21"/>
                <w:lang w:val="en-GB"/>
              </w:rPr>
              <w:t>%]</w:t>
            </w:r>
          </w:p>
        </w:tc>
        <w:tc>
          <w:tcPr>
            <w:tcW w:w="8664" w:type="dxa"/>
          </w:tcPr>
          <w:p w14:paraId="7A39C1B3" w14:textId="77777777" w:rsidR="00C01747" w:rsidRDefault="00C01747" w:rsidP="5C5279AA">
            <w:pPr>
              <w:pStyle w:val="Default"/>
              <w:rPr>
                <w:sz w:val="21"/>
                <w:szCs w:val="21"/>
                <w:lang w:val="ru-RU"/>
              </w:rPr>
            </w:pPr>
            <w:r w:rsidRPr="5C5279AA">
              <w:rPr>
                <w:sz w:val="21"/>
                <w:szCs w:val="21"/>
                <w:lang w:val="ru-RU"/>
              </w:rPr>
              <w:t xml:space="preserve">Key Personnel. Evidence of team’s capability and capacity to undertake this service. </w:t>
            </w:r>
          </w:p>
          <w:p w14:paraId="14C8D901" w14:textId="77777777" w:rsidR="00C01747" w:rsidRDefault="00C01747" w:rsidP="00C01747">
            <w:pPr>
              <w:pStyle w:val="Default"/>
              <w:rPr>
                <w:sz w:val="21"/>
                <w:szCs w:val="21"/>
              </w:rPr>
            </w:pPr>
          </w:p>
          <w:p w14:paraId="7839C145" w14:textId="38D36CCE" w:rsidR="00D06C41" w:rsidRPr="00C01747" w:rsidRDefault="00F95222" w:rsidP="00C01747">
            <w:pPr>
              <w:rPr>
                <w:rFonts w:ascii="Arial" w:eastAsia="SimSun" w:hAnsi="Arial" w:cs="Arial"/>
                <w:color w:val="000000"/>
                <w:sz w:val="21"/>
                <w:szCs w:val="21"/>
                <w:lang w:val="en-GB" w:eastAsia="en-GB" w:bidi="my-MM"/>
              </w:rPr>
            </w:pPr>
            <w:r w:rsidRPr="00C01747">
              <w:rPr>
                <w:rFonts w:ascii="Arial" w:eastAsia="SimSun" w:hAnsi="Arial" w:cs="Arial"/>
                <w:color w:val="000000"/>
                <w:sz w:val="21"/>
                <w:szCs w:val="21"/>
                <w:lang w:val="en-GB" w:eastAsia="en-GB" w:bidi="my-MM"/>
              </w:rPr>
              <w:t>CVs</w:t>
            </w:r>
            <w:r w:rsidR="00C01747" w:rsidRPr="00C01747">
              <w:rPr>
                <w:rFonts w:ascii="Arial" w:eastAsia="SimSun" w:hAnsi="Arial" w:cs="Arial"/>
                <w:color w:val="000000"/>
                <w:sz w:val="21"/>
                <w:szCs w:val="21"/>
                <w:lang w:val="en-GB" w:eastAsia="en-GB" w:bidi="my-MM"/>
              </w:rPr>
              <w:t xml:space="preserve"> should be included for key personnel who will deliver this </w:t>
            </w:r>
            <w:r w:rsidR="00C01747">
              <w:rPr>
                <w:rFonts w:ascii="Arial" w:eastAsia="SimSun" w:hAnsi="Arial" w:cs="Arial"/>
                <w:color w:val="000000"/>
                <w:sz w:val="21"/>
                <w:szCs w:val="21"/>
                <w:lang w:val="en-GB" w:eastAsia="en-GB" w:bidi="my-MM"/>
              </w:rPr>
              <w:t>service</w:t>
            </w:r>
            <w:r w:rsidR="00C01747" w:rsidRPr="00C01747">
              <w:rPr>
                <w:rFonts w:ascii="Arial" w:eastAsia="SimSun" w:hAnsi="Arial" w:cs="Arial"/>
                <w:color w:val="000000"/>
                <w:sz w:val="21"/>
                <w:szCs w:val="21"/>
                <w:lang w:val="en-GB" w:eastAsia="en-GB" w:bidi="my-MM"/>
              </w:rPr>
              <w:t xml:space="preserve">. </w:t>
            </w:r>
          </w:p>
          <w:p w14:paraId="5AB85FF6" w14:textId="77777777" w:rsidR="00C01747" w:rsidRDefault="00C01747" w:rsidP="00C01747">
            <w:pPr>
              <w:rPr>
                <w:rFonts w:ascii="Arial" w:hAnsi="Arial" w:cs="Arial"/>
                <w:bCs/>
                <w:color w:val="000000"/>
                <w:sz w:val="21"/>
                <w:szCs w:val="21"/>
                <w:lang w:val="en-GB"/>
              </w:rPr>
            </w:pPr>
          </w:p>
          <w:p w14:paraId="6E464FC8" w14:textId="77777777" w:rsidR="00D06C41" w:rsidRPr="00D06C41" w:rsidRDefault="00D06C41" w:rsidP="00D06C41">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1A6FAFAF" w14:textId="77777777" w:rsidR="00D06C41" w:rsidRPr="006F5EB5" w:rsidRDefault="00D06C41" w:rsidP="003E14CC">
            <w:pPr>
              <w:jc w:val="both"/>
              <w:rPr>
                <w:rFonts w:ascii="Arial" w:hAnsi="Arial" w:cs="Arial"/>
                <w:b/>
                <w:color w:val="000000"/>
                <w:sz w:val="21"/>
                <w:szCs w:val="21"/>
                <w:lang w:val="en-GB"/>
              </w:rPr>
            </w:pPr>
          </w:p>
        </w:tc>
      </w:tr>
    </w:tbl>
    <w:p w14:paraId="0694C0C7" w14:textId="77777777" w:rsidR="00FE073B" w:rsidRPr="006F5EB5" w:rsidRDefault="00FE073B" w:rsidP="00FE073B">
      <w:pPr>
        <w:jc w:val="both"/>
        <w:rPr>
          <w:rFonts w:ascii="Arial" w:hAnsi="Arial" w:cs="Arial"/>
          <w:sz w:val="20"/>
          <w:lang w:val="en-US"/>
        </w:rPr>
      </w:pPr>
    </w:p>
    <w:p w14:paraId="13B44506" w14:textId="77777777" w:rsidR="00F144C1" w:rsidRPr="006F5EB5" w:rsidRDefault="00F144C1" w:rsidP="00D3015B">
      <w:pPr>
        <w:jc w:val="both"/>
        <w:rPr>
          <w:rFonts w:ascii="Arial" w:hAnsi="Arial" w:cs="Arial"/>
          <w:b/>
          <w:bCs/>
          <w:sz w:val="20"/>
          <w:szCs w:val="20"/>
          <w:lang w:val="en-GB"/>
        </w:rPr>
      </w:pPr>
    </w:p>
    <w:tbl>
      <w:tblPr>
        <w:tblW w:w="11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9"/>
        <w:gridCol w:w="921"/>
        <w:gridCol w:w="777"/>
        <w:gridCol w:w="8587"/>
        <w:gridCol w:w="675"/>
      </w:tblGrid>
      <w:tr w:rsidR="00E46F55" w:rsidRPr="006F5EB5" w14:paraId="7E1CA2A4" w14:textId="77777777" w:rsidTr="5C5279AA">
        <w:trPr>
          <w:gridBefore w:val="1"/>
          <w:wBefore w:w="629" w:type="dxa"/>
          <w:trHeight w:val="557"/>
          <w:jc w:val="center"/>
        </w:trPr>
        <w:tc>
          <w:tcPr>
            <w:tcW w:w="10960" w:type="dxa"/>
            <w:gridSpan w:val="4"/>
          </w:tcPr>
          <w:p w14:paraId="05C8A989" w14:textId="77777777" w:rsidR="00E46F55" w:rsidRPr="006F5EB5" w:rsidRDefault="00E46F55" w:rsidP="003A522C">
            <w:pPr>
              <w:spacing w:before="120"/>
              <w:jc w:val="both"/>
              <w:rPr>
                <w:rFonts w:ascii="Arial" w:hAnsi="Arial" w:cs="Arial"/>
                <w:lang w:val="en-GB"/>
              </w:rPr>
            </w:pPr>
            <w:r w:rsidRPr="006F5EB5">
              <w:rPr>
                <w:rFonts w:ascii="Arial" w:hAnsi="Arial" w:cs="Arial"/>
                <w:b/>
                <w:bCs/>
                <w:lang w:val="en-GB"/>
              </w:rPr>
              <w:t>Methodology and Approach</w:t>
            </w:r>
            <w:r>
              <w:rPr>
                <w:rFonts w:ascii="Arial" w:hAnsi="Arial" w:cs="Arial"/>
                <w:b/>
                <w:bCs/>
                <w:lang w:val="en-GB"/>
              </w:rPr>
              <w:t xml:space="preserve"> - [</w:t>
            </w:r>
            <w:r w:rsidR="0044301A">
              <w:rPr>
                <w:rFonts w:ascii="Arial" w:hAnsi="Arial" w:cs="Arial"/>
                <w:b/>
                <w:bCs/>
                <w:lang w:val="en-GB"/>
              </w:rPr>
              <w:t>40</w:t>
            </w:r>
            <w:r>
              <w:rPr>
                <w:rFonts w:ascii="Arial" w:hAnsi="Arial" w:cs="Arial"/>
                <w:b/>
                <w:bCs/>
                <w:lang w:val="en-GB"/>
              </w:rPr>
              <w:t>%]</w:t>
            </w:r>
          </w:p>
        </w:tc>
      </w:tr>
      <w:tr w:rsidR="00D06C41" w:rsidRPr="006F5EB5" w14:paraId="5A343AB8" w14:textId="77777777" w:rsidTr="5C5279AA">
        <w:trPr>
          <w:gridAfter w:val="1"/>
          <w:wAfter w:w="675" w:type="dxa"/>
          <w:trHeight w:val="427"/>
          <w:jc w:val="center"/>
        </w:trPr>
        <w:tc>
          <w:tcPr>
            <w:tcW w:w="1550" w:type="dxa"/>
            <w:gridSpan w:val="2"/>
            <w:shd w:val="clear" w:color="auto" w:fill="BFBFBF" w:themeFill="background1" w:themeFillShade="BF"/>
            <w:vAlign w:val="center"/>
          </w:tcPr>
          <w:p w14:paraId="2B985E6C" w14:textId="77777777" w:rsidR="00D06C41" w:rsidRPr="006F5EB5" w:rsidRDefault="00D06C41" w:rsidP="00E46F55">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777" w:type="dxa"/>
            <w:shd w:val="clear" w:color="auto" w:fill="BFBFBF" w:themeFill="background1" w:themeFillShade="BF"/>
          </w:tcPr>
          <w:p w14:paraId="0F6B1DFE" w14:textId="77777777" w:rsidR="00D06C41" w:rsidRPr="006F5EB5" w:rsidRDefault="00D06C41" w:rsidP="00E46F55">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8587" w:type="dxa"/>
            <w:shd w:val="clear" w:color="auto" w:fill="BFBFBF" w:themeFill="background1" w:themeFillShade="BF"/>
            <w:vAlign w:val="center"/>
          </w:tcPr>
          <w:p w14:paraId="1B6A5B10" w14:textId="77777777" w:rsidR="00D06C41" w:rsidRPr="006F5EB5" w:rsidRDefault="00D06C41" w:rsidP="00E46F55">
            <w:pPr>
              <w:rPr>
                <w:rFonts w:ascii="Arial" w:hAnsi="Arial" w:cs="Arial"/>
                <w:b/>
                <w:bCs/>
                <w:sz w:val="21"/>
                <w:szCs w:val="21"/>
                <w:lang w:val="en-GB"/>
              </w:rPr>
            </w:pPr>
            <w:r w:rsidRPr="006F5EB5">
              <w:rPr>
                <w:rFonts w:ascii="Arial" w:hAnsi="Arial" w:cs="Arial"/>
                <w:b/>
                <w:bCs/>
                <w:sz w:val="21"/>
                <w:szCs w:val="21"/>
                <w:lang w:val="en-GB"/>
              </w:rPr>
              <w:t>Requirement</w:t>
            </w:r>
          </w:p>
        </w:tc>
      </w:tr>
      <w:tr w:rsidR="00D06C41" w:rsidRPr="006F5EB5" w14:paraId="01ACD7CE" w14:textId="77777777" w:rsidTr="5C5279AA">
        <w:trPr>
          <w:gridAfter w:val="1"/>
          <w:wAfter w:w="675" w:type="dxa"/>
          <w:trHeight w:val="787"/>
          <w:jc w:val="center"/>
        </w:trPr>
        <w:tc>
          <w:tcPr>
            <w:tcW w:w="1550" w:type="dxa"/>
            <w:gridSpan w:val="2"/>
          </w:tcPr>
          <w:p w14:paraId="20BD90BE" w14:textId="77777777" w:rsidR="00D06C41" w:rsidRPr="006F5EB5" w:rsidRDefault="00D06C41" w:rsidP="00E46F55">
            <w:pPr>
              <w:jc w:val="both"/>
              <w:rPr>
                <w:rFonts w:ascii="Arial" w:hAnsi="Arial" w:cs="Arial"/>
                <w:b/>
                <w:color w:val="000000"/>
                <w:sz w:val="21"/>
                <w:szCs w:val="21"/>
                <w:lang w:val="en-GB"/>
              </w:rPr>
            </w:pPr>
            <w:r w:rsidRPr="006F5EB5">
              <w:rPr>
                <w:rFonts w:ascii="Arial" w:hAnsi="Arial" w:cs="Arial"/>
                <w:b/>
                <w:color w:val="000000"/>
                <w:sz w:val="21"/>
                <w:szCs w:val="21"/>
                <w:lang w:val="en-GB"/>
              </w:rPr>
              <w:lastRenderedPageBreak/>
              <w:t>MA01</w:t>
            </w:r>
          </w:p>
        </w:tc>
        <w:tc>
          <w:tcPr>
            <w:tcW w:w="777" w:type="dxa"/>
            <w:shd w:val="clear" w:color="auto" w:fill="auto"/>
          </w:tcPr>
          <w:p w14:paraId="23669215" w14:textId="77777777" w:rsidR="00D06C41" w:rsidRPr="006F5EB5" w:rsidRDefault="00D06C41" w:rsidP="00E46F55">
            <w:pPr>
              <w:jc w:val="center"/>
              <w:rPr>
                <w:rFonts w:ascii="Arial" w:hAnsi="Arial" w:cs="Arial"/>
                <w:b/>
                <w:color w:val="000000"/>
                <w:sz w:val="21"/>
                <w:szCs w:val="21"/>
                <w:lang w:val="en-GB"/>
              </w:rPr>
            </w:pPr>
            <w:r w:rsidRPr="00C3673C">
              <w:rPr>
                <w:rFonts w:ascii="Arial" w:hAnsi="Arial" w:cs="Arial"/>
                <w:b/>
                <w:color w:val="000000"/>
                <w:sz w:val="21"/>
                <w:szCs w:val="21"/>
                <w:lang w:val="en-GB"/>
              </w:rPr>
              <w:t>[</w:t>
            </w:r>
            <w:r w:rsidR="00C3673C" w:rsidRPr="00C3673C">
              <w:rPr>
                <w:rFonts w:ascii="Arial" w:hAnsi="Arial" w:cs="Arial"/>
                <w:b/>
                <w:color w:val="000000"/>
                <w:sz w:val="21"/>
                <w:szCs w:val="21"/>
                <w:lang w:val="en-GB"/>
              </w:rPr>
              <w:t>20</w:t>
            </w:r>
            <w:r w:rsidRPr="00C3673C">
              <w:rPr>
                <w:rFonts w:ascii="Arial" w:hAnsi="Arial" w:cs="Arial"/>
                <w:b/>
                <w:color w:val="000000"/>
                <w:sz w:val="21"/>
                <w:szCs w:val="21"/>
                <w:lang w:val="en-GB"/>
              </w:rPr>
              <w:t>%]</w:t>
            </w:r>
          </w:p>
        </w:tc>
        <w:tc>
          <w:tcPr>
            <w:tcW w:w="8587" w:type="dxa"/>
          </w:tcPr>
          <w:p w14:paraId="30FEE6ED" w14:textId="77777777" w:rsidR="00C01747" w:rsidRDefault="00C01747" w:rsidP="5C5279AA">
            <w:pPr>
              <w:pStyle w:val="Default"/>
              <w:numPr>
                <w:ilvl w:val="0"/>
                <w:numId w:val="30"/>
              </w:numPr>
              <w:spacing w:line="360" w:lineRule="auto"/>
              <w:jc w:val="both"/>
              <w:rPr>
                <w:color w:val="auto"/>
                <w:sz w:val="21"/>
                <w:szCs w:val="21"/>
                <w:lang w:val="ru-RU" w:bidi="ar-SA"/>
              </w:rPr>
            </w:pPr>
            <w:r w:rsidRPr="5C5279AA">
              <w:rPr>
                <w:color w:val="auto"/>
                <w:sz w:val="21"/>
                <w:szCs w:val="21"/>
                <w:lang w:val="ru-RU" w:bidi="ar-SA"/>
              </w:rPr>
              <w:t>Select and tailor a suitable methodology and format for the three-day workshop. The methodology and format should be appropriate for the participants and for the issues to be discussed and incorporate some exercise or team building work that help here.</w:t>
            </w:r>
          </w:p>
          <w:p w14:paraId="3DEDEDE3" w14:textId="77777777" w:rsidR="00C01747" w:rsidRPr="00983E76" w:rsidRDefault="00C01747" w:rsidP="5C5279AA">
            <w:pPr>
              <w:pStyle w:val="Default"/>
              <w:numPr>
                <w:ilvl w:val="0"/>
                <w:numId w:val="30"/>
              </w:numPr>
              <w:spacing w:line="360" w:lineRule="auto"/>
              <w:jc w:val="both"/>
              <w:rPr>
                <w:color w:val="auto"/>
                <w:sz w:val="21"/>
                <w:szCs w:val="21"/>
                <w:lang w:val="ru-RU" w:bidi="ar-SA"/>
              </w:rPr>
            </w:pPr>
            <w:r w:rsidRPr="5C5279AA">
              <w:rPr>
                <w:color w:val="auto"/>
                <w:sz w:val="21"/>
                <w:szCs w:val="21"/>
                <w:lang w:val="ru-RU" w:bidi="ar-SA"/>
              </w:rPr>
              <w:t xml:space="preserve">Design a structure and devise activities which allow all Myanmar Youth Empowerment Network representatives to share opinions, ideas and feelings openly and confidently. This will include verifying that all participants understand and adhere to ‘Chatham House’ rules during the workshop. </w:t>
            </w:r>
          </w:p>
          <w:p w14:paraId="6BCBE47F" w14:textId="77777777" w:rsidR="00C01747" w:rsidRPr="00983E76" w:rsidRDefault="00C01747" w:rsidP="00C01747">
            <w:pPr>
              <w:pStyle w:val="Default"/>
              <w:spacing w:line="360" w:lineRule="auto"/>
              <w:jc w:val="both"/>
              <w:rPr>
                <w:color w:val="auto"/>
                <w:sz w:val="21"/>
                <w:szCs w:val="21"/>
                <w:lang w:bidi="ar-SA"/>
              </w:rPr>
            </w:pPr>
          </w:p>
          <w:p w14:paraId="0809BD79" w14:textId="77777777" w:rsidR="00D06C41" w:rsidRDefault="00D06C41" w:rsidP="00E46F55">
            <w:pPr>
              <w:rPr>
                <w:rFonts w:ascii="Arial" w:hAnsi="Arial" w:cs="Arial"/>
                <w:bCs/>
                <w:color w:val="000000"/>
                <w:sz w:val="21"/>
                <w:szCs w:val="21"/>
                <w:lang w:val="en-GB"/>
              </w:rPr>
            </w:pPr>
          </w:p>
          <w:p w14:paraId="78B67CA2" w14:textId="77777777" w:rsidR="00D06C41" w:rsidRPr="00D06C41" w:rsidRDefault="00D06C41" w:rsidP="00D06C41">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0BD83D1A" w14:textId="77777777" w:rsidR="00D06C41" w:rsidRPr="006F5EB5" w:rsidRDefault="00D06C41" w:rsidP="00E46F55">
            <w:pPr>
              <w:rPr>
                <w:rFonts w:ascii="Arial" w:hAnsi="Arial" w:cs="Arial"/>
                <w:sz w:val="21"/>
                <w:szCs w:val="21"/>
                <w:lang w:val="en-GB"/>
              </w:rPr>
            </w:pPr>
          </w:p>
        </w:tc>
      </w:tr>
      <w:tr w:rsidR="00C01747" w:rsidRPr="006F5EB5" w14:paraId="7C44415F" w14:textId="77777777" w:rsidTr="5C5279AA">
        <w:trPr>
          <w:gridAfter w:val="1"/>
          <w:wAfter w:w="675" w:type="dxa"/>
          <w:trHeight w:val="787"/>
          <w:jc w:val="center"/>
        </w:trPr>
        <w:tc>
          <w:tcPr>
            <w:tcW w:w="1550" w:type="dxa"/>
            <w:gridSpan w:val="2"/>
          </w:tcPr>
          <w:p w14:paraId="5EDFA6A4" w14:textId="77777777" w:rsidR="00C01747" w:rsidRPr="006F5EB5" w:rsidRDefault="00C01747" w:rsidP="00E46F55">
            <w:pPr>
              <w:jc w:val="both"/>
              <w:rPr>
                <w:rFonts w:ascii="Arial" w:hAnsi="Arial" w:cs="Arial"/>
                <w:b/>
                <w:color w:val="000000"/>
                <w:sz w:val="21"/>
                <w:szCs w:val="21"/>
                <w:lang w:val="en-GB"/>
              </w:rPr>
            </w:pPr>
            <w:r>
              <w:rPr>
                <w:rFonts w:ascii="Arial" w:hAnsi="Arial" w:cs="Arial"/>
                <w:b/>
                <w:color w:val="000000"/>
                <w:sz w:val="21"/>
                <w:szCs w:val="21"/>
                <w:lang w:val="en-GB"/>
              </w:rPr>
              <w:t>MA02</w:t>
            </w:r>
          </w:p>
        </w:tc>
        <w:tc>
          <w:tcPr>
            <w:tcW w:w="777" w:type="dxa"/>
          </w:tcPr>
          <w:p w14:paraId="4508D33F" w14:textId="77777777" w:rsidR="00C01747" w:rsidRDefault="00C3673C" w:rsidP="00E46F55">
            <w:pPr>
              <w:jc w:val="center"/>
              <w:rPr>
                <w:rFonts w:ascii="Arial" w:hAnsi="Arial" w:cs="Arial"/>
                <w:b/>
                <w:color w:val="000000"/>
                <w:sz w:val="21"/>
                <w:szCs w:val="21"/>
                <w:lang w:val="en-GB"/>
              </w:rPr>
            </w:pPr>
            <w:r>
              <w:rPr>
                <w:rFonts w:ascii="Arial" w:hAnsi="Arial" w:cs="Arial"/>
                <w:b/>
                <w:color w:val="000000"/>
                <w:sz w:val="21"/>
                <w:szCs w:val="21"/>
                <w:lang w:val="en-GB"/>
              </w:rPr>
              <w:t>[</w:t>
            </w:r>
            <w:r w:rsidR="0044301A">
              <w:rPr>
                <w:rFonts w:ascii="Arial" w:hAnsi="Arial" w:cs="Arial"/>
                <w:b/>
                <w:color w:val="000000"/>
                <w:sz w:val="21"/>
                <w:szCs w:val="21"/>
                <w:lang w:val="en-GB"/>
              </w:rPr>
              <w:t>20</w:t>
            </w:r>
            <w:r>
              <w:rPr>
                <w:rFonts w:ascii="Arial" w:hAnsi="Arial" w:cs="Arial"/>
                <w:b/>
                <w:color w:val="000000"/>
                <w:sz w:val="21"/>
                <w:szCs w:val="21"/>
                <w:lang w:val="en-GB"/>
              </w:rPr>
              <w:t>%]</w:t>
            </w:r>
          </w:p>
        </w:tc>
        <w:tc>
          <w:tcPr>
            <w:tcW w:w="8587" w:type="dxa"/>
          </w:tcPr>
          <w:p w14:paraId="51DC3C28" w14:textId="7117AFCC" w:rsidR="00F95222" w:rsidRPr="00F95222" w:rsidRDefault="00F95222" w:rsidP="5C5279AA">
            <w:pPr>
              <w:pStyle w:val="Default"/>
              <w:numPr>
                <w:ilvl w:val="0"/>
                <w:numId w:val="28"/>
              </w:numPr>
              <w:spacing w:after="347" w:line="360" w:lineRule="auto"/>
              <w:jc w:val="both"/>
              <w:rPr>
                <w:color w:val="auto"/>
                <w:sz w:val="21"/>
                <w:szCs w:val="21"/>
                <w:lang w:val="ru-RU" w:bidi="ar-SA"/>
              </w:rPr>
            </w:pPr>
            <w:r w:rsidRPr="5C5279AA">
              <w:rPr>
                <w:color w:val="auto"/>
                <w:sz w:val="21"/>
                <w:szCs w:val="21"/>
                <w:lang w:val="ru-RU" w:bidi="ar-SA"/>
              </w:rPr>
              <w:t>Develop an action plan to address gender and other equality issues including racism at both the organizational and MYEN levels.</w:t>
            </w:r>
          </w:p>
          <w:p w14:paraId="563219C1" w14:textId="77777777" w:rsidR="00C3673C" w:rsidRPr="00C3673C" w:rsidRDefault="00C3673C" w:rsidP="00C3673C">
            <w:pPr>
              <w:jc w:val="both"/>
              <w:rPr>
                <w:rFonts w:ascii="Arial" w:hAnsi="Arial" w:cs="Arial"/>
                <w:b/>
                <w:color w:val="000000"/>
                <w:sz w:val="21"/>
                <w:szCs w:val="21"/>
                <w:lang w:val="en-GB"/>
              </w:rPr>
            </w:pPr>
            <w:r w:rsidRPr="00C3673C">
              <w:rPr>
                <w:rFonts w:ascii="Arial" w:hAnsi="Arial" w:cs="Arial"/>
                <w:b/>
                <w:color w:val="000000"/>
                <w:sz w:val="21"/>
                <w:szCs w:val="21"/>
                <w:lang w:val="en-GB"/>
              </w:rPr>
              <w:t>Supplier Response:</w:t>
            </w:r>
          </w:p>
          <w:p w14:paraId="5B12D362" w14:textId="77777777" w:rsidR="00C01747" w:rsidRPr="00983E76" w:rsidRDefault="00C01747" w:rsidP="00C01747">
            <w:pPr>
              <w:pStyle w:val="Default"/>
              <w:spacing w:line="360" w:lineRule="auto"/>
              <w:jc w:val="both"/>
              <w:rPr>
                <w:color w:val="auto"/>
                <w:sz w:val="21"/>
                <w:szCs w:val="21"/>
                <w:lang w:bidi="ar-SA"/>
              </w:rPr>
            </w:pPr>
          </w:p>
        </w:tc>
      </w:tr>
    </w:tbl>
    <w:p w14:paraId="618CD37E" w14:textId="77777777" w:rsidR="00F144C1" w:rsidRPr="006F5EB5" w:rsidRDefault="00F144C1" w:rsidP="00D3015B">
      <w:pPr>
        <w:jc w:val="both"/>
        <w:rPr>
          <w:rFonts w:ascii="Arial" w:hAnsi="Arial" w:cs="Arial"/>
          <w:b/>
          <w:bCs/>
          <w:sz w:val="20"/>
          <w:szCs w:val="20"/>
          <w:lang w:val="en-GB"/>
        </w:rPr>
      </w:pPr>
    </w:p>
    <w:p w14:paraId="729A7DE2" w14:textId="77777777" w:rsidR="00F144C1" w:rsidRPr="006F5EB5" w:rsidRDefault="00F144C1" w:rsidP="00D3015B">
      <w:pPr>
        <w:jc w:val="both"/>
        <w:rPr>
          <w:rFonts w:ascii="Arial" w:hAnsi="Arial" w:cs="Arial"/>
          <w:b/>
          <w:bCs/>
          <w:sz w:val="20"/>
          <w:szCs w:val="20"/>
          <w:lang w:val="en-GB"/>
        </w:rPr>
      </w:pPr>
    </w:p>
    <w:tbl>
      <w:tblPr>
        <w:tblW w:w="11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5"/>
        <w:gridCol w:w="850"/>
        <w:gridCol w:w="777"/>
        <w:gridCol w:w="8432"/>
        <w:gridCol w:w="731"/>
      </w:tblGrid>
      <w:tr w:rsidR="00E46F55" w:rsidRPr="006F5EB5" w14:paraId="3C1B737F" w14:textId="77777777" w:rsidTr="00D06C41">
        <w:trPr>
          <w:gridBefore w:val="1"/>
          <w:wBefore w:w="789" w:type="dxa"/>
          <w:trHeight w:val="557"/>
          <w:jc w:val="center"/>
        </w:trPr>
        <w:tc>
          <w:tcPr>
            <w:tcW w:w="10786" w:type="dxa"/>
            <w:gridSpan w:val="4"/>
          </w:tcPr>
          <w:p w14:paraId="2BDC43A2" w14:textId="77777777" w:rsidR="00E46F55" w:rsidRPr="006F5EB5" w:rsidRDefault="00E46F55" w:rsidP="003A522C">
            <w:pPr>
              <w:spacing w:before="120"/>
              <w:jc w:val="both"/>
              <w:rPr>
                <w:rFonts w:ascii="Arial" w:hAnsi="Arial" w:cs="Arial"/>
                <w:lang w:val="en-GB"/>
              </w:rPr>
            </w:pPr>
            <w:r w:rsidRPr="006F5EB5">
              <w:rPr>
                <w:rFonts w:ascii="Arial" w:hAnsi="Arial" w:cs="Arial"/>
                <w:b/>
                <w:bCs/>
                <w:lang w:val="en-GB"/>
              </w:rPr>
              <w:t xml:space="preserve">Commercial </w:t>
            </w:r>
            <w:r>
              <w:rPr>
                <w:rFonts w:ascii="Arial" w:hAnsi="Arial" w:cs="Arial"/>
                <w:b/>
                <w:bCs/>
                <w:lang w:val="en-GB"/>
              </w:rPr>
              <w:t>– [</w:t>
            </w:r>
            <w:r w:rsidR="0044301A">
              <w:rPr>
                <w:rFonts w:ascii="Arial" w:hAnsi="Arial" w:cs="Arial"/>
                <w:b/>
                <w:bCs/>
                <w:lang w:val="en-GB"/>
              </w:rPr>
              <w:t>20</w:t>
            </w:r>
            <w:r>
              <w:rPr>
                <w:rFonts w:ascii="Arial" w:hAnsi="Arial" w:cs="Arial"/>
                <w:b/>
                <w:bCs/>
                <w:lang w:val="en-GB"/>
              </w:rPr>
              <w:t>%]</w:t>
            </w:r>
          </w:p>
        </w:tc>
      </w:tr>
      <w:tr w:rsidR="00D06C41" w:rsidRPr="006F5EB5" w14:paraId="335A208A" w14:textId="77777777" w:rsidTr="00D06C41">
        <w:trPr>
          <w:gridAfter w:val="1"/>
          <w:wAfter w:w="741" w:type="dxa"/>
          <w:trHeight w:val="427"/>
          <w:jc w:val="center"/>
        </w:trPr>
        <w:tc>
          <w:tcPr>
            <w:tcW w:w="1647" w:type="dxa"/>
            <w:gridSpan w:val="2"/>
            <w:shd w:val="clear" w:color="auto" w:fill="BFBFBF"/>
            <w:vAlign w:val="center"/>
          </w:tcPr>
          <w:p w14:paraId="042A9A38" w14:textId="77777777" w:rsidR="00D06C41" w:rsidRPr="006F5EB5" w:rsidRDefault="00D06C41" w:rsidP="00E46F55">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60" w:type="dxa"/>
            <w:shd w:val="clear" w:color="auto" w:fill="BFBFBF"/>
          </w:tcPr>
          <w:p w14:paraId="716B09F7" w14:textId="77777777" w:rsidR="00D06C41" w:rsidRPr="006F5EB5" w:rsidRDefault="00D06C41" w:rsidP="00E46F55">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8527" w:type="dxa"/>
            <w:shd w:val="clear" w:color="auto" w:fill="BFBFBF"/>
            <w:vAlign w:val="center"/>
          </w:tcPr>
          <w:p w14:paraId="326A4EB4" w14:textId="77777777" w:rsidR="00D06C41" w:rsidRPr="006F5EB5" w:rsidRDefault="00D06C41" w:rsidP="00E46F55">
            <w:pPr>
              <w:rPr>
                <w:rFonts w:ascii="Arial" w:hAnsi="Arial" w:cs="Arial"/>
                <w:b/>
                <w:bCs/>
                <w:sz w:val="21"/>
                <w:szCs w:val="21"/>
                <w:lang w:val="en-GB"/>
              </w:rPr>
            </w:pPr>
            <w:r w:rsidRPr="006F5EB5">
              <w:rPr>
                <w:rFonts w:ascii="Arial" w:hAnsi="Arial" w:cs="Arial"/>
                <w:b/>
                <w:bCs/>
                <w:sz w:val="21"/>
                <w:szCs w:val="21"/>
                <w:lang w:val="en-GB"/>
              </w:rPr>
              <w:t>Requirement</w:t>
            </w:r>
          </w:p>
        </w:tc>
      </w:tr>
      <w:tr w:rsidR="00D06C41" w:rsidRPr="006F5EB5" w14:paraId="1B60ED18" w14:textId="77777777" w:rsidTr="00D06C41">
        <w:trPr>
          <w:gridAfter w:val="1"/>
          <w:wAfter w:w="741" w:type="dxa"/>
          <w:trHeight w:val="787"/>
          <w:jc w:val="center"/>
        </w:trPr>
        <w:tc>
          <w:tcPr>
            <w:tcW w:w="1647" w:type="dxa"/>
            <w:gridSpan w:val="2"/>
          </w:tcPr>
          <w:p w14:paraId="239F1D1C" w14:textId="77777777" w:rsidR="00D06C41" w:rsidRPr="006F5EB5" w:rsidRDefault="009C6667" w:rsidP="00E46F55">
            <w:pPr>
              <w:jc w:val="both"/>
              <w:rPr>
                <w:rFonts w:ascii="Arial" w:hAnsi="Arial" w:cs="Arial"/>
                <w:b/>
                <w:color w:val="000000"/>
                <w:sz w:val="21"/>
                <w:szCs w:val="21"/>
                <w:lang w:val="en-GB"/>
              </w:rPr>
            </w:pPr>
            <w:r>
              <w:rPr>
                <w:rFonts w:ascii="Arial" w:hAnsi="Arial" w:cs="Arial"/>
                <w:b/>
                <w:color w:val="000000"/>
                <w:sz w:val="21"/>
                <w:szCs w:val="21"/>
                <w:lang w:val="en-GB"/>
              </w:rPr>
              <w:t>CO01</w:t>
            </w:r>
          </w:p>
        </w:tc>
        <w:tc>
          <w:tcPr>
            <w:tcW w:w="660" w:type="dxa"/>
          </w:tcPr>
          <w:p w14:paraId="2A2C7FE2" w14:textId="77777777" w:rsidR="00D06C41" w:rsidRPr="006F5EB5" w:rsidRDefault="0044301A" w:rsidP="00E46F55">
            <w:pPr>
              <w:jc w:val="center"/>
              <w:rPr>
                <w:rFonts w:ascii="Arial" w:hAnsi="Arial" w:cs="Arial"/>
                <w:b/>
                <w:color w:val="000000"/>
                <w:sz w:val="21"/>
                <w:szCs w:val="21"/>
                <w:lang w:val="en-GB"/>
              </w:rPr>
            </w:pPr>
            <w:r>
              <w:rPr>
                <w:rFonts w:ascii="Arial" w:hAnsi="Arial" w:cs="Arial"/>
                <w:b/>
                <w:color w:val="000000"/>
                <w:sz w:val="21"/>
                <w:szCs w:val="21"/>
                <w:lang w:val="en-GB"/>
              </w:rPr>
              <w:t>[20%]</w:t>
            </w:r>
          </w:p>
        </w:tc>
        <w:tc>
          <w:tcPr>
            <w:tcW w:w="8527" w:type="dxa"/>
          </w:tcPr>
          <w:p w14:paraId="0832CA3C" w14:textId="77777777" w:rsidR="00D06C41" w:rsidRDefault="00D06C41" w:rsidP="00E46F55">
            <w:pPr>
              <w:rPr>
                <w:rFonts w:ascii="Arial" w:hAnsi="Arial" w:cs="Arial"/>
                <w:sz w:val="21"/>
                <w:szCs w:val="21"/>
              </w:rPr>
            </w:pPr>
            <w:r w:rsidRPr="006F5EB5">
              <w:rPr>
                <w:rFonts w:ascii="Arial" w:hAnsi="Arial" w:cs="Arial"/>
                <w:sz w:val="21"/>
                <w:szCs w:val="21"/>
              </w:rPr>
              <w:t>Please complete Annex [</w:t>
            </w:r>
            <w:r w:rsidR="0044301A">
              <w:rPr>
                <w:rFonts w:ascii="Arial" w:hAnsi="Arial" w:cs="Arial"/>
                <w:sz w:val="21"/>
                <w:szCs w:val="21"/>
                <w:lang w:val="en-GB"/>
              </w:rPr>
              <w:t>3</w:t>
            </w:r>
            <w:r w:rsidRPr="006F5EB5">
              <w:rPr>
                <w:rFonts w:ascii="Arial" w:hAnsi="Arial" w:cs="Arial"/>
                <w:sz w:val="21"/>
                <w:szCs w:val="21"/>
              </w:rPr>
              <w:t>] (Pricing Approach)</w:t>
            </w:r>
          </w:p>
          <w:p w14:paraId="1F851E11" w14:textId="77777777" w:rsidR="009C6667" w:rsidRDefault="009C6667" w:rsidP="00E46F55">
            <w:pPr>
              <w:rPr>
                <w:rFonts w:ascii="Arial" w:hAnsi="Arial" w:cs="Arial"/>
                <w:sz w:val="21"/>
                <w:szCs w:val="21"/>
              </w:rPr>
            </w:pPr>
          </w:p>
          <w:p w14:paraId="50DF237A" w14:textId="77777777" w:rsidR="009C6667" w:rsidRPr="006F5EB5" w:rsidRDefault="009C6667" w:rsidP="00E46F55">
            <w:pPr>
              <w:rPr>
                <w:rFonts w:ascii="Arial" w:hAnsi="Arial" w:cs="Arial"/>
                <w:sz w:val="21"/>
                <w:szCs w:val="21"/>
              </w:rPr>
            </w:pPr>
          </w:p>
        </w:tc>
      </w:tr>
    </w:tbl>
    <w:p w14:paraId="7074692A" w14:textId="77777777" w:rsidR="00F144C1" w:rsidRPr="006F5EB5" w:rsidRDefault="00F144C1" w:rsidP="00D3015B">
      <w:pPr>
        <w:jc w:val="both"/>
        <w:rPr>
          <w:rFonts w:ascii="Arial" w:hAnsi="Arial" w:cs="Arial"/>
          <w:b/>
          <w:bCs/>
          <w:sz w:val="20"/>
          <w:szCs w:val="20"/>
          <w:lang w:val="en-GB"/>
        </w:rPr>
      </w:pPr>
    </w:p>
    <w:p w14:paraId="3CF359FB" w14:textId="77777777" w:rsidR="00D3015B" w:rsidRPr="006F5EB5" w:rsidRDefault="00D3015B">
      <w:pPr>
        <w:rPr>
          <w:rFonts w:ascii="Arial" w:hAnsi="Arial" w:cs="Arial"/>
          <w:lang w:val="en-GB"/>
        </w:rPr>
      </w:pPr>
    </w:p>
    <w:p w14:paraId="5ECFD769" w14:textId="77777777" w:rsidR="006C060C" w:rsidRPr="006F5EB5" w:rsidRDefault="003C4AA9" w:rsidP="006C060C">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2</w:t>
      </w:r>
      <w:r w:rsidR="00DF6D4D" w:rsidRPr="006F5EB5">
        <w:rPr>
          <w:rFonts w:ascii="Arial" w:hAnsi="Arial" w:cs="Arial"/>
          <w:b/>
          <w:bCs/>
          <w:color w:val="0070C0"/>
          <w:sz w:val="32"/>
          <w:szCs w:val="22"/>
          <w:lang w:val="en-GB"/>
        </w:rPr>
        <w:t xml:space="preserve"> – Submission Checklist</w:t>
      </w:r>
    </w:p>
    <w:p w14:paraId="6687C031" w14:textId="77777777" w:rsidR="006C060C" w:rsidRPr="006F5EB5" w:rsidRDefault="006C060C" w:rsidP="007A2824">
      <w:pPr>
        <w:rPr>
          <w:rFonts w:ascii="Arial" w:hAnsi="Arial" w:cs="Arial"/>
          <w:color w:val="000000"/>
          <w:lang w:val="en-GB"/>
        </w:rPr>
      </w:pPr>
    </w:p>
    <w:p w14:paraId="00E50AF8" w14:textId="77777777" w:rsidR="00946203" w:rsidRPr="006F5EB5" w:rsidRDefault="006765F3" w:rsidP="00E9518B">
      <w:pPr>
        <w:jc w:val="both"/>
        <w:rPr>
          <w:rFonts w:ascii="Arial" w:hAnsi="Arial" w:cs="Arial"/>
          <w:color w:val="000000"/>
          <w:sz w:val="21"/>
          <w:szCs w:val="21"/>
          <w:lang w:val="en-GB"/>
        </w:rPr>
      </w:pPr>
      <w:r w:rsidRPr="006F5EB5">
        <w:rPr>
          <w:rFonts w:ascii="Arial" w:hAnsi="Arial" w:cs="Arial"/>
          <w:color w:val="000000"/>
          <w:sz w:val="21"/>
          <w:szCs w:val="21"/>
          <w:lang w:val="en-GB"/>
        </w:rPr>
        <w:t xml:space="preserve">Insert </w:t>
      </w:r>
      <w:r w:rsidR="00946203" w:rsidRPr="006F5EB5">
        <w:rPr>
          <w:rFonts w:ascii="Arial" w:hAnsi="Arial" w:cs="Arial"/>
          <w:color w:val="000000"/>
          <w:sz w:val="21"/>
          <w:szCs w:val="21"/>
          <w:lang w:val="en-GB"/>
        </w:rPr>
        <w:t xml:space="preserve">Yes (Y) or No (N) </w:t>
      </w:r>
      <w:r w:rsidRPr="006F5EB5">
        <w:rPr>
          <w:rFonts w:ascii="Arial" w:hAnsi="Arial" w:cs="Arial"/>
          <w:color w:val="000000"/>
          <w:sz w:val="21"/>
          <w:szCs w:val="21"/>
          <w:lang w:val="en-GB"/>
        </w:rPr>
        <w:t xml:space="preserve">in each box in the table below </w:t>
      </w:r>
      <w:r w:rsidR="00946203" w:rsidRPr="006F5EB5">
        <w:rPr>
          <w:rFonts w:ascii="Arial" w:hAnsi="Arial" w:cs="Arial"/>
          <w:color w:val="000000"/>
          <w:sz w:val="21"/>
          <w:szCs w:val="21"/>
          <w:lang w:val="en-GB"/>
        </w:rPr>
        <w:t xml:space="preserve">to indicate </w:t>
      </w:r>
      <w:r w:rsidR="005E3BF9" w:rsidRPr="006F5EB5">
        <w:rPr>
          <w:rFonts w:ascii="Arial" w:hAnsi="Arial" w:cs="Arial"/>
          <w:color w:val="000000"/>
          <w:sz w:val="21"/>
          <w:szCs w:val="21"/>
          <w:lang w:val="en-GB"/>
        </w:rPr>
        <w:t xml:space="preserve">that your submission includes </w:t>
      </w:r>
      <w:proofErr w:type="gramStart"/>
      <w:r w:rsidR="005E3BF9" w:rsidRPr="006F5EB5">
        <w:rPr>
          <w:rFonts w:ascii="Arial" w:hAnsi="Arial" w:cs="Arial"/>
          <w:color w:val="000000"/>
          <w:sz w:val="21"/>
          <w:szCs w:val="21"/>
          <w:lang w:val="en-GB"/>
        </w:rPr>
        <w:t>all of</w:t>
      </w:r>
      <w:proofErr w:type="gramEnd"/>
      <w:r w:rsidR="005E3BF9" w:rsidRPr="006F5EB5">
        <w:rPr>
          <w:rFonts w:ascii="Arial" w:hAnsi="Arial" w:cs="Arial"/>
          <w:color w:val="000000"/>
          <w:sz w:val="21"/>
          <w:szCs w:val="21"/>
          <w:lang w:val="en-GB"/>
        </w:rPr>
        <w:t xml:space="preserve"> the mandatory </w:t>
      </w:r>
      <w:r w:rsidR="00210AF0" w:rsidRPr="006F5EB5">
        <w:rPr>
          <w:rFonts w:ascii="Arial" w:hAnsi="Arial" w:cs="Arial"/>
          <w:color w:val="000000"/>
          <w:sz w:val="21"/>
          <w:szCs w:val="21"/>
          <w:lang w:val="en-GB"/>
        </w:rPr>
        <w:t>requirements</w:t>
      </w:r>
      <w:r w:rsidR="00946203" w:rsidRPr="006F5EB5">
        <w:rPr>
          <w:rFonts w:ascii="Arial" w:hAnsi="Arial" w:cs="Arial"/>
          <w:color w:val="000000"/>
          <w:sz w:val="21"/>
          <w:szCs w:val="21"/>
          <w:lang w:val="en-GB"/>
        </w:rPr>
        <w:t xml:space="preserve"> </w:t>
      </w:r>
      <w:r w:rsidR="005E3BF9" w:rsidRPr="006F5EB5">
        <w:rPr>
          <w:rFonts w:ascii="Arial" w:hAnsi="Arial" w:cs="Arial"/>
          <w:color w:val="000000"/>
          <w:sz w:val="21"/>
          <w:szCs w:val="21"/>
          <w:lang w:val="en-GB"/>
        </w:rPr>
        <w:t>for this tender.</w:t>
      </w:r>
      <w:r w:rsidR="00946203" w:rsidRPr="006F5EB5">
        <w:rPr>
          <w:rFonts w:ascii="Arial" w:hAnsi="Arial" w:cs="Arial"/>
          <w:color w:val="000000"/>
          <w:sz w:val="21"/>
          <w:szCs w:val="21"/>
          <w:lang w:val="en-GB"/>
        </w:rPr>
        <w:t xml:space="preserve">  </w:t>
      </w:r>
    </w:p>
    <w:p w14:paraId="6DE28689" w14:textId="77777777" w:rsidR="00946203" w:rsidRPr="006F5EB5" w:rsidRDefault="00946203" w:rsidP="00E9518B">
      <w:pPr>
        <w:jc w:val="both"/>
        <w:rPr>
          <w:rFonts w:ascii="Arial" w:hAnsi="Arial" w:cs="Arial"/>
          <w:color w:val="000000"/>
          <w:sz w:val="21"/>
          <w:szCs w:val="21"/>
          <w:lang w:val="en-GB"/>
        </w:rPr>
      </w:pPr>
    </w:p>
    <w:p w14:paraId="265029B0" w14:textId="77777777" w:rsidR="006E7F13" w:rsidRPr="006F5EB5" w:rsidRDefault="00946203" w:rsidP="00E9518B">
      <w:pPr>
        <w:jc w:val="both"/>
        <w:rPr>
          <w:rFonts w:ascii="Arial" w:hAnsi="Arial" w:cs="Arial"/>
          <w:sz w:val="21"/>
          <w:szCs w:val="21"/>
          <w:lang w:val="en-US"/>
        </w:rPr>
      </w:pPr>
      <w:r w:rsidRPr="006F5EB5">
        <w:rPr>
          <w:rFonts w:ascii="Arial" w:hAnsi="Arial" w:cs="Arial"/>
          <w:b/>
          <w:color w:val="000000"/>
          <w:sz w:val="21"/>
          <w:szCs w:val="21"/>
          <w:lang w:val="en-GB"/>
        </w:rPr>
        <w:t>Important Note:</w:t>
      </w:r>
      <w:r w:rsidR="00210AF0" w:rsidRPr="006F5EB5">
        <w:rPr>
          <w:rFonts w:ascii="Arial" w:hAnsi="Arial" w:cs="Arial"/>
          <w:b/>
          <w:color w:val="000000"/>
          <w:sz w:val="21"/>
          <w:szCs w:val="21"/>
          <w:lang w:val="en-GB"/>
        </w:rPr>
        <w:t xml:space="preserve"> </w:t>
      </w:r>
      <w:r w:rsidR="009020BE" w:rsidRPr="006F5EB5">
        <w:rPr>
          <w:rFonts w:ascii="Arial" w:hAnsi="Arial" w:cs="Arial"/>
          <w:sz w:val="21"/>
          <w:szCs w:val="21"/>
          <w:lang w:val="en-US"/>
        </w:rPr>
        <w:t xml:space="preserve">Failure to provide </w:t>
      </w:r>
      <w:r w:rsidR="006765F3" w:rsidRPr="006F5EB5">
        <w:rPr>
          <w:rFonts w:ascii="Arial" w:hAnsi="Arial" w:cs="Arial"/>
          <w:sz w:val="21"/>
          <w:szCs w:val="21"/>
          <w:lang w:val="en-US"/>
        </w:rPr>
        <w:t>all mandatory</w:t>
      </w:r>
      <w:r w:rsidR="009020BE" w:rsidRPr="006F5EB5">
        <w:rPr>
          <w:rFonts w:ascii="Arial" w:hAnsi="Arial" w:cs="Arial"/>
          <w:sz w:val="21"/>
          <w:szCs w:val="21"/>
          <w:lang w:val="en-US"/>
        </w:rPr>
        <w:t xml:space="preserve"> documentation may result in your submission being rejected</w:t>
      </w:r>
      <w:r w:rsidR="006765F3" w:rsidRPr="006F5EB5">
        <w:rPr>
          <w:rFonts w:ascii="Arial" w:hAnsi="Arial" w:cs="Arial"/>
          <w:sz w:val="21"/>
          <w:szCs w:val="21"/>
          <w:lang w:val="en-US"/>
        </w:rPr>
        <w:t>.</w:t>
      </w:r>
    </w:p>
    <w:p w14:paraId="6C5C03F3" w14:textId="77777777" w:rsidR="00152242" w:rsidRPr="006F5EB5" w:rsidRDefault="00152242" w:rsidP="00E9518B">
      <w:pPr>
        <w:jc w:val="both"/>
        <w:rPr>
          <w:rFonts w:ascii="Arial" w:hAnsi="Arial" w:cs="Arial"/>
          <w:sz w:val="21"/>
          <w:szCs w:val="21"/>
          <w:lang w:val="en-US"/>
        </w:rPr>
      </w:pPr>
    </w:p>
    <w:p w14:paraId="21107844" w14:textId="77777777" w:rsidR="00164F5C" w:rsidRPr="006F5EB5" w:rsidRDefault="00164F5C" w:rsidP="00164F5C">
      <w:pPr>
        <w:rPr>
          <w:rFonts w:ascii="Arial" w:hAnsi="Arial"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6F5EB5" w14:paraId="015224E7" w14:textId="77777777" w:rsidTr="009F1230">
        <w:trPr>
          <w:jc w:val="center"/>
        </w:trPr>
        <w:tc>
          <w:tcPr>
            <w:tcW w:w="9245" w:type="dxa"/>
            <w:gridSpan w:val="2"/>
            <w:shd w:val="clear" w:color="auto" w:fill="BFBFBF"/>
          </w:tcPr>
          <w:p w14:paraId="0FE28D44" w14:textId="77777777" w:rsidR="00164F5C" w:rsidRPr="006F5EB5" w:rsidRDefault="00164F5C" w:rsidP="009F1230">
            <w:pPr>
              <w:jc w:val="center"/>
              <w:rPr>
                <w:rFonts w:ascii="Arial" w:hAnsi="Arial" w:cs="Arial"/>
                <w:b/>
                <w:sz w:val="21"/>
                <w:szCs w:val="21"/>
              </w:rPr>
            </w:pPr>
            <w:r w:rsidRPr="006F5EB5">
              <w:rPr>
                <w:rFonts w:ascii="Arial" w:hAnsi="Arial" w:cs="Arial"/>
                <w:b/>
                <w:sz w:val="21"/>
                <w:szCs w:val="21"/>
              </w:rPr>
              <w:t>Submission Checklist</w:t>
            </w:r>
          </w:p>
        </w:tc>
      </w:tr>
      <w:tr w:rsidR="00164F5C" w:rsidRPr="006F5EB5" w14:paraId="0C320DDA" w14:textId="77777777" w:rsidTr="00924345">
        <w:trPr>
          <w:jc w:val="center"/>
        </w:trPr>
        <w:tc>
          <w:tcPr>
            <w:tcW w:w="8451" w:type="dxa"/>
            <w:shd w:val="clear" w:color="auto" w:fill="D9D9D9"/>
          </w:tcPr>
          <w:p w14:paraId="475E5210" w14:textId="77777777" w:rsidR="00164F5C" w:rsidRPr="006F5EB5" w:rsidRDefault="00164F5C" w:rsidP="009F1230">
            <w:pPr>
              <w:rPr>
                <w:rFonts w:ascii="Arial" w:hAnsi="Arial" w:cs="Arial"/>
                <w:b/>
                <w:sz w:val="21"/>
                <w:szCs w:val="21"/>
              </w:rPr>
            </w:pPr>
            <w:r w:rsidRPr="006F5EB5">
              <w:rPr>
                <w:rFonts w:ascii="Arial" w:hAnsi="Arial" w:cs="Arial"/>
                <w:b/>
                <w:sz w:val="21"/>
                <w:szCs w:val="21"/>
              </w:rPr>
              <w:t>Document</w:t>
            </w:r>
          </w:p>
        </w:tc>
        <w:tc>
          <w:tcPr>
            <w:tcW w:w="794" w:type="dxa"/>
            <w:shd w:val="clear" w:color="auto" w:fill="D9D9D9"/>
          </w:tcPr>
          <w:p w14:paraId="087F06BC" w14:textId="77777777" w:rsidR="00164F5C" w:rsidRPr="006F5EB5" w:rsidRDefault="006765F3" w:rsidP="006765F3">
            <w:pPr>
              <w:jc w:val="center"/>
              <w:rPr>
                <w:rFonts w:ascii="Arial" w:hAnsi="Arial" w:cs="Arial"/>
                <w:b/>
                <w:sz w:val="21"/>
                <w:szCs w:val="21"/>
                <w:lang w:val="en-GB"/>
              </w:rPr>
            </w:pPr>
            <w:r w:rsidRPr="006F5EB5">
              <w:rPr>
                <w:rFonts w:ascii="Arial" w:hAnsi="Arial" w:cs="Arial"/>
                <w:b/>
                <w:sz w:val="21"/>
                <w:szCs w:val="21"/>
                <w:lang w:val="en-GB"/>
              </w:rPr>
              <w:t>Y / N</w:t>
            </w:r>
          </w:p>
        </w:tc>
      </w:tr>
      <w:tr w:rsidR="00174D64" w:rsidRPr="006F5EB5" w14:paraId="315A13DE" w14:textId="77777777" w:rsidTr="00F7010E">
        <w:trPr>
          <w:jc w:val="center"/>
        </w:trPr>
        <w:tc>
          <w:tcPr>
            <w:tcW w:w="8451" w:type="dxa"/>
            <w:shd w:val="clear" w:color="auto" w:fill="auto"/>
            <w:vAlign w:val="center"/>
          </w:tcPr>
          <w:p w14:paraId="774A1678" w14:textId="77777777" w:rsidR="00174D64" w:rsidRPr="006F5EB5" w:rsidRDefault="00174D64" w:rsidP="00174D64">
            <w:pPr>
              <w:rPr>
                <w:rFonts w:ascii="Arial" w:hAnsi="Arial" w:cs="Arial"/>
                <w:sz w:val="21"/>
                <w:szCs w:val="21"/>
                <w:lang w:val="en-GB"/>
              </w:rPr>
            </w:pPr>
          </w:p>
          <w:p w14:paraId="704CF539" w14:textId="77777777" w:rsidR="00174D64" w:rsidRPr="00174D64" w:rsidRDefault="00174D64" w:rsidP="00174D64">
            <w:pPr>
              <w:rPr>
                <w:rFonts w:ascii="Arial" w:hAnsi="Arial" w:cs="Arial"/>
                <w:sz w:val="21"/>
                <w:szCs w:val="21"/>
                <w:lang w:val="en-GB"/>
              </w:rPr>
            </w:pPr>
            <w:r w:rsidRPr="006F5EB5">
              <w:rPr>
                <w:rFonts w:ascii="Arial" w:hAnsi="Arial" w:cs="Arial"/>
                <w:sz w:val="21"/>
                <w:szCs w:val="21"/>
              </w:rPr>
              <w:t xml:space="preserve">1. </w:t>
            </w:r>
            <w:r>
              <w:rPr>
                <w:rFonts w:ascii="Arial" w:hAnsi="Arial" w:cs="Arial"/>
                <w:sz w:val="21"/>
                <w:szCs w:val="21"/>
                <w:lang w:val="en-GB"/>
              </w:rPr>
              <w:t xml:space="preserve">Confirm acceptance of the </w:t>
            </w:r>
            <w:r w:rsidRPr="006F5EB5">
              <w:rPr>
                <w:rFonts w:ascii="Arial" w:hAnsi="Arial" w:cs="Arial"/>
                <w:sz w:val="21"/>
                <w:szCs w:val="21"/>
                <w:lang w:val="en-GB"/>
              </w:rPr>
              <w:t>Annex [</w:t>
            </w:r>
            <w:r w:rsidR="008E3CCD">
              <w:rPr>
                <w:rFonts w:ascii="Arial" w:hAnsi="Arial" w:cs="Arial"/>
                <w:sz w:val="21"/>
                <w:szCs w:val="21"/>
                <w:lang w:val="en-GB"/>
              </w:rPr>
              <w:t>1</w:t>
            </w:r>
            <w:r w:rsidRPr="006F5EB5">
              <w:rPr>
                <w:rFonts w:ascii="Arial" w:hAnsi="Arial" w:cs="Arial"/>
                <w:sz w:val="21"/>
                <w:szCs w:val="21"/>
                <w:lang w:val="en-GB"/>
              </w:rPr>
              <w:t>] (</w:t>
            </w:r>
            <w:r>
              <w:rPr>
                <w:rFonts w:ascii="Arial" w:hAnsi="Arial" w:cs="Arial"/>
                <w:sz w:val="21"/>
                <w:szCs w:val="21"/>
                <w:lang w:val="en-GB"/>
              </w:rPr>
              <w:t>Terms and Conditions</w:t>
            </w:r>
            <w:r w:rsidRPr="006F5EB5">
              <w:rPr>
                <w:rFonts w:ascii="Arial" w:hAnsi="Arial" w:cs="Arial"/>
                <w:sz w:val="21"/>
                <w:szCs w:val="21"/>
                <w:lang w:val="en-GB"/>
              </w:rPr>
              <w:t>)</w:t>
            </w:r>
            <w:r>
              <w:rPr>
                <w:rFonts w:ascii="Arial" w:hAnsi="Arial" w:cs="Arial"/>
                <w:sz w:val="21"/>
                <w:szCs w:val="21"/>
                <w:lang w:val="en-GB"/>
              </w:rPr>
              <w:t>, including any changes made via clarifications during the tender process.</w:t>
            </w:r>
          </w:p>
          <w:p w14:paraId="536880D2" w14:textId="77777777" w:rsidR="00174D64" w:rsidRPr="006F5EB5" w:rsidRDefault="00174D64" w:rsidP="00174D64">
            <w:pPr>
              <w:rPr>
                <w:rFonts w:ascii="Arial" w:hAnsi="Arial" w:cs="Arial"/>
                <w:sz w:val="21"/>
                <w:szCs w:val="21"/>
                <w:lang w:val="en-GB"/>
              </w:rPr>
            </w:pPr>
          </w:p>
        </w:tc>
        <w:tc>
          <w:tcPr>
            <w:tcW w:w="794" w:type="dxa"/>
            <w:shd w:val="clear" w:color="auto" w:fill="auto"/>
          </w:tcPr>
          <w:p w14:paraId="6B22CE87" w14:textId="77777777" w:rsidR="00174D64" w:rsidRPr="006F5EB5" w:rsidRDefault="00174D64" w:rsidP="00F7010E">
            <w:pPr>
              <w:rPr>
                <w:rFonts w:ascii="Arial" w:hAnsi="Arial" w:cs="Arial"/>
                <w:sz w:val="21"/>
                <w:szCs w:val="21"/>
              </w:rPr>
            </w:pPr>
          </w:p>
        </w:tc>
      </w:tr>
      <w:tr w:rsidR="00164F5C" w:rsidRPr="006F5EB5" w14:paraId="45C2CE74" w14:textId="77777777" w:rsidTr="00924345">
        <w:trPr>
          <w:jc w:val="center"/>
        </w:trPr>
        <w:tc>
          <w:tcPr>
            <w:tcW w:w="8451" w:type="dxa"/>
            <w:shd w:val="clear" w:color="auto" w:fill="auto"/>
          </w:tcPr>
          <w:p w14:paraId="67B90B2E" w14:textId="77777777" w:rsidR="00BD3EB3" w:rsidRPr="006F5EB5" w:rsidRDefault="00BD3EB3" w:rsidP="00174D64">
            <w:pPr>
              <w:rPr>
                <w:rFonts w:ascii="Arial" w:hAnsi="Arial" w:cs="Arial"/>
                <w:sz w:val="21"/>
                <w:szCs w:val="21"/>
                <w:lang w:val="en-GB"/>
              </w:rPr>
            </w:pPr>
          </w:p>
          <w:p w14:paraId="40EED441" w14:textId="77777777" w:rsidR="00164F5C" w:rsidRPr="006F5EB5" w:rsidRDefault="00174D64" w:rsidP="00174D64">
            <w:pPr>
              <w:rPr>
                <w:rFonts w:ascii="Arial" w:hAnsi="Arial" w:cs="Arial"/>
                <w:sz w:val="21"/>
                <w:szCs w:val="21"/>
                <w:lang w:val="en-GB"/>
              </w:rPr>
            </w:pPr>
            <w:r>
              <w:rPr>
                <w:rFonts w:ascii="Arial" w:hAnsi="Arial" w:cs="Arial"/>
                <w:sz w:val="21"/>
                <w:szCs w:val="21"/>
                <w:lang w:val="en-GB"/>
              </w:rPr>
              <w:t>5</w:t>
            </w:r>
            <w:r w:rsidR="00164F5C" w:rsidRPr="006F5EB5">
              <w:rPr>
                <w:rFonts w:ascii="Arial" w:hAnsi="Arial" w:cs="Arial"/>
                <w:sz w:val="21"/>
                <w:szCs w:val="21"/>
              </w:rPr>
              <w:t xml:space="preserve">. </w:t>
            </w:r>
            <w:r w:rsidR="00FB3018" w:rsidRPr="00FB3018">
              <w:rPr>
                <w:rFonts w:ascii="Arial" w:hAnsi="Arial" w:cs="Arial"/>
                <w:sz w:val="21"/>
                <w:szCs w:val="21"/>
              </w:rPr>
              <w:t>Comp</w:t>
            </w:r>
            <w:r w:rsidR="00FB3018">
              <w:rPr>
                <w:rFonts w:ascii="Arial" w:hAnsi="Arial" w:cs="Arial"/>
                <w:sz w:val="21"/>
                <w:szCs w:val="21"/>
              </w:rPr>
              <w:t xml:space="preserve">leted tender response in Annex </w:t>
            </w:r>
            <w:r w:rsidR="00FB3018">
              <w:rPr>
                <w:rFonts w:ascii="Arial" w:hAnsi="Arial" w:cs="Arial"/>
                <w:sz w:val="21"/>
                <w:szCs w:val="21"/>
                <w:lang w:val="en-GB"/>
              </w:rPr>
              <w:t>[</w:t>
            </w:r>
            <w:r w:rsidR="008E3CCD">
              <w:rPr>
                <w:rFonts w:ascii="Arial" w:hAnsi="Arial" w:cs="Arial"/>
                <w:sz w:val="21"/>
                <w:szCs w:val="21"/>
                <w:lang w:val="en-GB"/>
              </w:rPr>
              <w:t>2</w:t>
            </w:r>
            <w:r w:rsidR="00FB3018">
              <w:rPr>
                <w:rFonts w:ascii="Arial" w:hAnsi="Arial" w:cs="Arial"/>
                <w:sz w:val="21"/>
                <w:szCs w:val="21"/>
                <w:lang w:val="en-GB"/>
              </w:rPr>
              <w:t>]</w:t>
            </w:r>
            <w:r w:rsidR="00FB3018" w:rsidRPr="00FB3018">
              <w:rPr>
                <w:rFonts w:ascii="Arial" w:hAnsi="Arial" w:cs="Arial"/>
                <w:sz w:val="21"/>
                <w:szCs w:val="21"/>
              </w:rPr>
              <w:t xml:space="preserve"> (Supplier Response) and in accordance with the requirements of the </w:t>
            </w:r>
            <w:r w:rsidR="00FB3018">
              <w:rPr>
                <w:rFonts w:ascii="Arial" w:hAnsi="Arial" w:cs="Arial"/>
                <w:sz w:val="21"/>
                <w:szCs w:val="21"/>
                <w:lang w:val="en-GB"/>
              </w:rPr>
              <w:t>RFP/</w:t>
            </w:r>
            <w:r w:rsidR="00FB3018" w:rsidRPr="00FB3018">
              <w:rPr>
                <w:rFonts w:ascii="Arial" w:hAnsi="Arial" w:cs="Arial"/>
                <w:sz w:val="21"/>
                <w:szCs w:val="21"/>
              </w:rPr>
              <w:t>ITT</w:t>
            </w:r>
            <w:r w:rsidR="00BD3EB3" w:rsidRPr="006F5EB5">
              <w:rPr>
                <w:rFonts w:ascii="Arial" w:hAnsi="Arial" w:cs="Arial"/>
                <w:sz w:val="21"/>
                <w:szCs w:val="21"/>
                <w:lang w:val="en-GB"/>
              </w:rPr>
              <w:br/>
            </w:r>
          </w:p>
        </w:tc>
        <w:tc>
          <w:tcPr>
            <w:tcW w:w="794" w:type="dxa"/>
            <w:shd w:val="clear" w:color="auto" w:fill="auto"/>
          </w:tcPr>
          <w:p w14:paraId="255194B6" w14:textId="77777777" w:rsidR="00164F5C" w:rsidRPr="006F5EB5" w:rsidRDefault="00164F5C" w:rsidP="009F1230">
            <w:pPr>
              <w:rPr>
                <w:rFonts w:ascii="Arial" w:hAnsi="Arial" w:cs="Arial"/>
                <w:sz w:val="21"/>
                <w:szCs w:val="21"/>
              </w:rPr>
            </w:pPr>
          </w:p>
        </w:tc>
      </w:tr>
      <w:tr w:rsidR="00164F5C" w:rsidRPr="006F5EB5" w14:paraId="0D11E8AD" w14:textId="77777777" w:rsidTr="00924345">
        <w:trPr>
          <w:jc w:val="center"/>
        </w:trPr>
        <w:tc>
          <w:tcPr>
            <w:tcW w:w="8451" w:type="dxa"/>
            <w:shd w:val="clear" w:color="auto" w:fill="auto"/>
          </w:tcPr>
          <w:p w14:paraId="5D7704CA" w14:textId="77777777" w:rsidR="00BD3EB3" w:rsidRPr="006F5EB5" w:rsidRDefault="00BD3EB3" w:rsidP="00174D64">
            <w:pPr>
              <w:rPr>
                <w:rFonts w:ascii="Arial" w:hAnsi="Arial" w:cs="Arial"/>
                <w:sz w:val="21"/>
                <w:szCs w:val="21"/>
                <w:lang w:val="en-GB"/>
              </w:rPr>
            </w:pPr>
          </w:p>
          <w:p w14:paraId="39FFB29E" w14:textId="77777777" w:rsidR="00164F5C" w:rsidRPr="006F5EB5" w:rsidRDefault="00174D64" w:rsidP="00174D64">
            <w:pPr>
              <w:rPr>
                <w:rFonts w:ascii="Arial" w:hAnsi="Arial" w:cs="Arial"/>
                <w:sz w:val="21"/>
                <w:szCs w:val="21"/>
                <w:lang w:val="en-GB"/>
              </w:rPr>
            </w:pPr>
            <w:r>
              <w:rPr>
                <w:rFonts w:ascii="Arial" w:hAnsi="Arial" w:cs="Arial"/>
                <w:sz w:val="21"/>
                <w:szCs w:val="21"/>
                <w:lang w:val="en-GB"/>
              </w:rPr>
              <w:t>6</w:t>
            </w:r>
            <w:r w:rsidR="00164F5C" w:rsidRPr="006F5EB5">
              <w:rPr>
                <w:rFonts w:ascii="Arial" w:hAnsi="Arial" w:cs="Arial"/>
                <w:sz w:val="21"/>
                <w:szCs w:val="21"/>
              </w:rPr>
              <w:t xml:space="preserve">. </w:t>
            </w:r>
            <w:r w:rsidR="00FB3018" w:rsidRPr="00FB3018">
              <w:rPr>
                <w:rFonts w:ascii="Arial" w:hAnsi="Arial" w:cs="Arial"/>
                <w:sz w:val="21"/>
                <w:szCs w:val="21"/>
              </w:rPr>
              <w:t xml:space="preserve">Completed pricing proposal in Annex </w:t>
            </w:r>
            <w:r w:rsidR="00FB3018">
              <w:rPr>
                <w:rFonts w:ascii="Arial" w:hAnsi="Arial" w:cs="Arial"/>
                <w:sz w:val="21"/>
                <w:szCs w:val="21"/>
                <w:lang w:val="en-GB"/>
              </w:rPr>
              <w:t>[</w:t>
            </w:r>
            <w:r w:rsidR="008E3CCD">
              <w:rPr>
                <w:rFonts w:ascii="Arial" w:hAnsi="Arial" w:cs="Arial"/>
                <w:sz w:val="21"/>
                <w:szCs w:val="21"/>
                <w:lang w:val="en-GB"/>
              </w:rPr>
              <w:t>3</w:t>
            </w:r>
            <w:r w:rsidR="00FB3018">
              <w:rPr>
                <w:rFonts w:ascii="Arial" w:hAnsi="Arial" w:cs="Arial"/>
                <w:sz w:val="21"/>
                <w:szCs w:val="21"/>
                <w:lang w:val="en-GB"/>
              </w:rPr>
              <w:t>]</w:t>
            </w:r>
            <w:r w:rsidR="00FB3018" w:rsidRPr="00FB3018">
              <w:rPr>
                <w:rFonts w:ascii="Arial" w:hAnsi="Arial" w:cs="Arial"/>
                <w:sz w:val="21"/>
                <w:szCs w:val="21"/>
              </w:rPr>
              <w:t xml:space="preserve"> (Pricing Approach)</w:t>
            </w:r>
          </w:p>
          <w:p w14:paraId="21742D32" w14:textId="77777777" w:rsidR="00BD3EB3" w:rsidRPr="006F5EB5" w:rsidRDefault="00BD3EB3" w:rsidP="00174D64">
            <w:pPr>
              <w:rPr>
                <w:rFonts w:ascii="Arial" w:hAnsi="Arial" w:cs="Arial"/>
                <w:sz w:val="21"/>
                <w:szCs w:val="21"/>
                <w:lang w:val="en-GB"/>
              </w:rPr>
            </w:pPr>
          </w:p>
        </w:tc>
        <w:tc>
          <w:tcPr>
            <w:tcW w:w="794" w:type="dxa"/>
            <w:shd w:val="clear" w:color="auto" w:fill="auto"/>
          </w:tcPr>
          <w:p w14:paraId="00F689D2" w14:textId="77777777" w:rsidR="00164F5C" w:rsidRPr="006F5EB5" w:rsidRDefault="00164F5C" w:rsidP="009F1230">
            <w:pPr>
              <w:rPr>
                <w:rFonts w:ascii="Arial" w:hAnsi="Arial" w:cs="Arial"/>
                <w:sz w:val="21"/>
                <w:szCs w:val="21"/>
              </w:rPr>
            </w:pPr>
          </w:p>
        </w:tc>
      </w:tr>
      <w:tr w:rsidR="00164F5C" w:rsidRPr="006F5EB5" w14:paraId="31B6740C" w14:textId="77777777" w:rsidTr="00924345">
        <w:trPr>
          <w:jc w:val="center"/>
        </w:trPr>
        <w:tc>
          <w:tcPr>
            <w:tcW w:w="8451" w:type="dxa"/>
            <w:shd w:val="clear" w:color="auto" w:fill="auto"/>
          </w:tcPr>
          <w:p w14:paraId="0317EED9" w14:textId="77777777" w:rsidR="00BD3EB3" w:rsidRPr="006F5EB5" w:rsidRDefault="00BD3EB3" w:rsidP="00174D64">
            <w:pPr>
              <w:rPr>
                <w:rFonts w:ascii="Arial" w:hAnsi="Arial" w:cs="Arial"/>
                <w:sz w:val="21"/>
                <w:szCs w:val="21"/>
                <w:lang w:val="en-GB"/>
              </w:rPr>
            </w:pPr>
          </w:p>
          <w:p w14:paraId="4832AA13" w14:textId="77777777" w:rsidR="00164F5C" w:rsidRPr="006F5EB5" w:rsidRDefault="00174D64" w:rsidP="00174D64">
            <w:pPr>
              <w:rPr>
                <w:rFonts w:ascii="Arial" w:hAnsi="Arial" w:cs="Arial"/>
                <w:sz w:val="21"/>
                <w:szCs w:val="21"/>
                <w:lang w:val="en-GB"/>
              </w:rPr>
            </w:pPr>
            <w:r>
              <w:rPr>
                <w:rFonts w:ascii="Arial" w:hAnsi="Arial" w:cs="Arial"/>
                <w:sz w:val="21"/>
                <w:szCs w:val="21"/>
                <w:lang w:val="en-GB"/>
              </w:rPr>
              <w:t>7</w:t>
            </w:r>
            <w:r w:rsidR="00164F5C" w:rsidRPr="006F5EB5">
              <w:rPr>
                <w:rFonts w:ascii="Arial" w:hAnsi="Arial" w:cs="Arial"/>
                <w:sz w:val="21"/>
                <w:szCs w:val="21"/>
              </w:rPr>
              <w:t>. This checklist signed by an authorised representative</w:t>
            </w:r>
            <w:r w:rsidR="00BD3EB3" w:rsidRPr="006F5EB5">
              <w:rPr>
                <w:rFonts w:ascii="Arial" w:hAnsi="Arial" w:cs="Arial"/>
                <w:sz w:val="21"/>
                <w:szCs w:val="21"/>
                <w:lang w:val="en-GB"/>
              </w:rPr>
              <w:br/>
            </w:r>
          </w:p>
        </w:tc>
        <w:tc>
          <w:tcPr>
            <w:tcW w:w="794" w:type="dxa"/>
            <w:shd w:val="clear" w:color="auto" w:fill="auto"/>
          </w:tcPr>
          <w:p w14:paraId="5AB375AE" w14:textId="77777777" w:rsidR="00164F5C" w:rsidRPr="006F5EB5" w:rsidRDefault="00164F5C" w:rsidP="009F1230">
            <w:pPr>
              <w:rPr>
                <w:rFonts w:ascii="Arial" w:hAnsi="Arial" w:cs="Arial"/>
                <w:sz w:val="21"/>
                <w:szCs w:val="21"/>
              </w:rPr>
            </w:pPr>
          </w:p>
        </w:tc>
      </w:tr>
    </w:tbl>
    <w:p w14:paraId="3F8EB00C" w14:textId="77777777" w:rsidR="00164F5C" w:rsidRPr="006F5EB5" w:rsidRDefault="00164F5C" w:rsidP="00164F5C">
      <w:pPr>
        <w:rPr>
          <w:rFonts w:ascii="Arial" w:hAnsi="Arial" w:cs="Arial"/>
          <w:sz w:val="21"/>
          <w:szCs w:val="21"/>
        </w:rPr>
      </w:pPr>
    </w:p>
    <w:p w14:paraId="6004A555" w14:textId="77777777" w:rsidR="006765F3" w:rsidRPr="006F5EB5" w:rsidRDefault="006765F3" w:rsidP="006765F3">
      <w:pPr>
        <w:jc w:val="both"/>
        <w:rPr>
          <w:rFonts w:ascii="Arial" w:hAnsi="Arial" w:cs="Arial"/>
          <w:sz w:val="21"/>
          <w:szCs w:val="21"/>
          <w:lang w:val="en-GB"/>
        </w:rPr>
      </w:pPr>
    </w:p>
    <w:p w14:paraId="2D479A14" w14:textId="77777777" w:rsidR="00164F5C" w:rsidRPr="006F5EB5" w:rsidRDefault="00164F5C" w:rsidP="006765F3">
      <w:pPr>
        <w:jc w:val="both"/>
        <w:rPr>
          <w:rFonts w:ascii="Arial" w:hAnsi="Arial" w:cs="Arial"/>
          <w:sz w:val="21"/>
          <w:szCs w:val="21"/>
        </w:rPr>
      </w:pPr>
      <w:r w:rsidRPr="006F5EB5">
        <w:rPr>
          <w:rFonts w:ascii="Arial" w:hAnsi="Arial" w:cs="Arial"/>
          <w:sz w:val="21"/>
          <w:szCs w:val="21"/>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2EEEAFD5" w14:textId="77777777" w:rsidR="00164F5C" w:rsidRPr="006F5EB5" w:rsidRDefault="00164F5C" w:rsidP="00164F5C">
      <w:pPr>
        <w:rPr>
          <w:rFonts w:ascii="Arial" w:hAnsi="Arial" w:cs="Arial"/>
          <w:b/>
          <w:i/>
          <w:szCs w:val="22"/>
        </w:rPr>
      </w:pPr>
    </w:p>
    <w:p w14:paraId="15DC4B8F" w14:textId="77777777" w:rsidR="00164F5C" w:rsidRPr="006F5EB5" w:rsidRDefault="00164F5C" w:rsidP="00164F5C">
      <w:pPr>
        <w:rPr>
          <w:rFonts w:ascii="Arial" w:hAnsi="Arial"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6F5EB5" w14:paraId="112DC26E" w14:textId="77777777" w:rsidTr="006765F3">
        <w:tc>
          <w:tcPr>
            <w:tcW w:w="2500" w:type="dxa"/>
            <w:shd w:val="clear" w:color="auto" w:fill="F3F3F3"/>
          </w:tcPr>
          <w:p w14:paraId="3F4B63DF"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Supplier:</w:t>
            </w:r>
          </w:p>
        </w:tc>
        <w:tc>
          <w:tcPr>
            <w:tcW w:w="5847" w:type="dxa"/>
            <w:shd w:val="clear" w:color="auto" w:fill="auto"/>
          </w:tcPr>
          <w:p w14:paraId="4A434152" w14:textId="77777777" w:rsidR="00164F5C" w:rsidRPr="006F5EB5" w:rsidRDefault="00164F5C" w:rsidP="009F1230">
            <w:pPr>
              <w:spacing w:after="120"/>
              <w:rPr>
                <w:rFonts w:ascii="Arial" w:hAnsi="Arial" w:cs="Arial"/>
                <w:szCs w:val="19"/>
              </w:rPr>
            </w:pPr>
          </w:p>
        </w:tc>
      </w:tr>
      <w:tr w:rsidR="00164F5C" w:rsidRPr="006F5EB5" w14:paraId="0A6A4B9D" w14:textId="77777777" w:rsidTr="006765F3">
        <w:tc>
          <w:tcPr>
            <w:tcW w:w="2500" w:type="dxa"/>
            <w:shd w:val="clear" w:color="auto" w:fill="F3F3F3"/>
          </w:tcPr>
          <w:p w14:paraId="2388AF0F"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 xml:space="preserve">Date: </w:t>
            </w:r>
          </w:p>
        </w:tc>
        <w:tc>
          <w:tcPr>
            <w:tcW w:w="5847" w:type="dxa"/>
            <w:shd w:val="clear" w:color="auto" w:fill="auto"/>
          </w:tcPr>
          <w:p w14:paraId="4DB095A9" w14:textId="77777777" w:rsidR="00164F5C" w:rsidRPr="006F5EB5" w:rsidRDefault="00164F5C" w:rsidP="009F1230">
            <w:pPr>
              <w:spacing w:after="120"/>
              <w:rPr>
                <w:rFonts w:ascii="Arial" w:hAnsi="Arial" w:cs="Arial"/>
                <w:szCs w:val="19"/>
              </w:rPr>
            </w:pPr>
          </w:p>
        </w:tc>
      </w:tr>
      <w:tr w:rsidR="00164F5C" w:rsidRPr="006F5EB5" w14:paraId="6F64ABAC" w14:textId="77777777" w:rsidTr="006765F3">
        <w:tc>
          <w:tcPr>
            <w:tcW w:w="2500" w:type="dxa"/>
            <w:shd w:val="clear" w:color="auto" w:fill="F3F3F3"/>
          </w:tcPr>
          <w:p w14:paraId="2AE389FF"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Name (print):</w:t>
            </w:r>
          </w:p>
        </w:tc>
        <w:tc>
          <w:tcPr>
            <w:tcW w:w="5847" w:type="dxa"/>
            <w:shd w:val="clear" w:color="auto" w:fill="auto"/>
          </w:tcPr>
          <w:p w14:paraId="7631CBCF" w14:textId="77777777" w:rsidR="00164F5C" w:rsidRPr="006F5EB5" w:rsidRDefault="00164F5C" w:rsidP="009F1230">
            <w:pPr>
              <w:spacing w:after="120"/>
              <w:rPr>
                <w:rFonts w:ascii="Arial" w:hAnsi="Arial" w:cs="Arial"/>
                <w:szCs w:val="19"/>
              </w:rPr>
            </w:pPr>
          </w:p>
        </w:tc>
      </w:tr>
      <w:tr w:rsidR="00164F5C" w:rsidRPr="006F5EB5" w14:paraId="1F647076" w14:textId="77777777" w:rsidTr="006765F3">
        <w:tc>
          <w:tcPr>
            <w:tcW w:w="2500" w:type="dxa"/>
            <w:shd w:val="clear" w:color="auto" w:fill="F3F3F3"/>
          </w:tcPr>
          <w:p w14:paraId="041ADFD9"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Position:</w:t>
            </w:r>
          </w:p>
        </w:tc>
        <w:tc>
          <w:tcPr>
            <w:tcW w:w="5847" w:type="dxa"/>
            <w:shd w:val="clear" w:color="auto" w:fill="auto"/>
          </w:tcPr>
          <w:p w14:paraId="160A2CC6" w14:textId="77777777" w:rsidR="00164F5C" w:rsidRPr="006F5EB5" w:rsidRDefault="00164F5C" w:rsidP="009F1230">
            <w:pPr>
              <w:spacing w:after="120"/>
              <w:rPr>
                <w:rFonts w:ascii="Arial" w:hAnsi="Arial" w:cs="Arial"/>
                <w:szCs w:val="19"/>
              </w:rPr>
            </w:pPr>
          </w:p>
        </w:tc>
      </w:tr>
      <w:tr w:rsidR="00164F5C" w:rsidRPr="006F5EB5" w14:paraId="30084DC3" w14:textId="77777777" w:rsidTr="006765F3">
        <w:tc>
          <w:tcPr>
            <w:tcW w:w="2500" w:type="dxa"/>
            <w:shd w:val="clear" w:color="auto" w:fill="F3F3F3"/>
          </w:tcPr>
          <w:p w14:paraId="6B3B321C"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Signature:</w:t>
            </w:r>
          </w:p>
        </w:tc>
        <w:tc>
          <w:tcPr>
            <w:tcW w:w="5847" w:type="dxa"/>
            <w:shd w:val="clear" w:color="auto" w:fill="auto"/>
          </w:tcPr>
          <w:p w14:paraId="58FE54CE" w14:textId="77777777" w:rsidR="00164F5C" w:rsidRPr="006F5EB5" w:rsidRDefault="00164F5C" w:rsidP="009F1230">
            <w:pPr>
              <w:spacing w:after="120"/>
              <w:rPr>
                <w:rFonts w:ascii="Arial" w:hAnsi="Arial" w:cs="Arial"/>
                <w:szCs w:val="19"/>
              </w:rPr>
            </w:pPr>
          </w:p>
        </w:tc>
      </w:tr>
      <w:tr w:rsidR="00164F5C" w:rsidRPr="006F5EB5" w14:paraId="444C0136" w14:textId="77777777" w:rsidTr="006765F3">
        <w:tc>
          <w:tcPr>
            <w:tcW w:w="2500" w:type="dxa"/>
            <w:shd w:val="clear" w:color="auto" w:fill="F3F3F3"/>
          </w:tcPr>
          <w:p w14:paraId="499BED08" w14:textId="77777777" w:rsidR="00164F5C" w:rsidRPr="006F5EB5" w:rsidRDefault="00164F5C" w:rsidP="009F1230">
            <w:pPr>
              <w:spacing w:after="120"/>
              <w:rPr>
                <w:rFonts w:ascii="Arial" w:hAnsi="Arial" w:cs="Arial"/>
                <w:b/>
                <w:bCs/>
                <w:i/>
                <w:szCs w:val="22"/>
              </w:rPr>
            </w:pPr>
            <w:r w:rsidRPr="006F5EB5">
              <w:rPr>
                <w:rFonts w:ascii="Arial" w:hAnsi="Arial" w:cs="Arial"/>
                <w:b/>
                <w:bCs/>
                <w:szCs w:val="19"/>
              </w:rPr>
              <w:t xml:space="preserve">Title: </w:t>
            </w:r>
          </w:p>
        </w:tc>
        <w:tc>
          <w:tcPr>
            <w:tcW w:w="5847" w:type="dxa"/>
            <w:shd w:val="clear" w:color="auto" w:fill="auto"/>
          </w:tcPr>
          <w:p w14:paraId="7DE138C6" w14:textId="77777777" w:rsidR="00164F5C" w:rsidRPr="006F5EB5" w:rsidRDefault="00164F5C" w:rsidP="009F1230">
            <w:pPr>
              <w:spacing w:after="120"/>
              <w:rPr>
                <w:rFonts w:ascii="Arial" w:hAnsi="Arial" w:cs="Arial"/>
                <w:b/>
                <w:i/>
                <w:szCs w:val="22"/>
              </w:rPr>
            </w:pPr>
          </w:p>
        </w:tc>
      </w:tr>
    </w:tbl>
    <w:p w14:paraId="32D74311" w14:textId="77777777" w:rsidR="00164F5C" w:rsidRPr="00136077" w:rsidRDefault="00164F5C" w:rsidP="008E3CCD">
      <w:pPr>
        <w:rPr>
          <w:rFonts w:ascii="Arial" w:hAnsi="Arial" w:cs="Arial"/>
          <w:b/>
          <w:sz w:val="20"/>
          <w:lang w:val="en-GB"/>
        </w:rPr>
      </w:pPr>
    </w:p>
    <w:sectPr w:rsidR="00164F5C" w:rsidRPr="00136077" w:rsidSect="0062475D">
      <w:footerReference w:type="even" r:id="rId15"/>
      <w:footerReference w:type="default" r:id="rId16"/>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D5D1D" w14:textId="77777777" w:rsidR="00877E1F" w:rsidRDefault="00877E1F">
      <w:r>
        <w:separator/>
      </w:r>
    </w:p>
  </w:endnote>
  <w:endnote w:type="continuationSeparator" w:id="0">
    <w:p w14:paraId="1827B01C" w14:textId="77777777" w:rsidR="00877E1F" w:rsidRDefault="00877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4109"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DBD8CD"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B9A2C"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E30">
      <w:rPr>
        <w:rStyle w:val="PageNumber"/>
        <w:noProof/>
      </w:rPr>
      <w:t>1</w:t>
    </w:r>
    <w:r>
      <w:rPr>
        <w:rStyle w:val="PageNumber"/>
      </w:rPr>
      <w:fldChar w:fldCharType="end"/>
    </w:r>
  </w:p>
  <w:p w14:paraId="55B683AB" w14:textId="77777777" w:rsidR="00311C27" w:rsidRPr="00D37840" w:rsidRDefault="00A96746">
    <w:pPr>
      <w:pStyle w:val="Footer"/>
      <w:rPr>
        <w:rFonts w:ascii="Arial" w:hAnsi="Arial" w:cs="Arial"/>
        <w:lang w:val="en-GB"/>
      </w:rPr>
    </w:pPr>
    <w:r w:rsidRPr="00D37840">
      <w:rPr>
        <w:rFonts w:ascii="Arial" w:hAnsi="Arial" w:cs="Arial"/>
        <w:lang w:val="en-GB"/>
      </w:rPr>
      <w:t>Supplier Response Template (annex to RFP/ITT) – 26 February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B2940" w14:textId="77777777" w:rsidR="00877E1F" w:rsidRDefault="00877E1F">
      <w:r>
        <w:separator/>
      </w:r>
    </w:p>
  </w:footnote>
  <w:footnote w:type="continuationSeparator" w:id="0">
    <w:p w14:paraId="13F42E00" w14:textId="77777777" w:rsidR="00877E1F" w:rsidRDefault="00877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CC638D8"/>
    <w:multiLevelType w:val="hybridMultilevel"/>
    <w:tmpl w:val="09D0B29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5"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74686D"/>
    <w:multiLevelType w:val="hybridMultilevel"/>
    <w:tmpl w:val="F15AA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D20C5A"/>
    <w:multiLevelType w:val="hybridMultilevel"/>
    <w:tmpl w:val="FA5A109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672E11"/>
    <w:multiLevelType w:val="hybridMultilevel"/>
    <w:tmpl w:val="096E3190"/>
    <w:lvl w:ilvl="0" w:tplc="776A78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2"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954B98"/>
    <w:multiLevelType w:val="hybridMultilevel"/>
    <w:tmpl w:val="90407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3D0B25"/>
    <w:multiLevelType w:val="hybridMultilevel"/>
    <w:tmpl w:val="71B2431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16cid:durableId="1237933422">
    <w:abstractNumId w:val="9"/>
  </w:num>
  <w:num w:numId="2" w16cid:durableId="168565037">
    <w:abstractNumId w:val="7"/>
  </w:num>
  <w:num w:numId="3" w16cid:durableId="166747210">
    <w:abstractNumId w:val="6"/>
  </w:num>
  <w:num w:numId="4" w16cid:durableId="1222054399">
    <w:abstractNumId w:val="5"/>
  </w:num>
  <w:num w:numId="5" w16cid:durableId="623266757">
    <w:abstractNumId w:val="4"/>
  </w:num>
  <w:num w:numId="6" w16cid:durableId="317074765">
    <w:abstractNumId w:val="8"/>
  </w:num>
  <w:num w:numId="7" w16cid:durableId="768156609">
    <w:abstractNumId w:val="3"/>
  </w:num>
  <w:num w:numId="8" w16cid:durableId="1762026232">
    <w:abstractNumId w:val="2"/>
  </w:num>
  <w:num w:numId="9" w16cid:durableId="98454849">
    <w:abstractNumId w:val="1"/>
  </w:num>
  <w:num w:numId="10" w16cid:durableId="2037080755">
    <w:abstractNumId w:val="0"/>
  </w:num>
  <w:num w:numId="11" w16cid:durableId="836457930">
    <w:abstractNumId w:val="14"/>
  </w:num>
  <w:num w:numId="12" w16cid:durableId="1628704828">
    <w:abstractNumId w:val="14"/>
  </w:num>
  <w:num w:numId="13" w16cid:durableId="2089767747">
    <w:abstractNumId w:val="10"/>
  </w:num>
  <w:num w:numId="14" w16cid:durableId="1886021187">
    <w:abstractNumId w:val="30"/>
  </w:num>
  <w:num w:numId="15" w16cid:durableId="1462531963">
    <w:abstractNumId w:val="15"/>
  </w:num>
  <w:num w:numId="16" w16cid:durableId="1881042783">
    <w:abstractNumId w:val="12"/>
  </w:num>
  <w:num w:numId="17" w16cid:durableId="1534880338">
    <w:abstractNumId w:val="24"/>
  </w:num>
  <w:num w:numId="18" w16cid:durableId="577399920">
    <w:abstractNumId w:val="11"/>
  </w:num>
  <w:num w:numId="19" w16cid:durableId="1107699301">
    <w:abstractNumId w:val="23"/>
  </w:num>
  <w:num w:numId="20" w16cid:durableId="670302389">
    <w:abstractNumId w:val="29"/>
  </w:num>
  <w:num w:numId="21" w16cid:durableId="1121267278">
    <w:abstractNumId w:val="16"/>
  </w:num>
  <w:num w:numId="22" w16cid:durableId="669059765">
    <w:abstractNumId w:val="21"/>
  </w:num>
  <w:num w:numId="23" w16cid:durableId="100536372">
    <w:abstractNumId w:val="18"/>
  </w:num>
  <w:num w:numId="24" w16cid:durableId="1274247760">
    <w:abstractNumId w:val="26"/>
  </w:num>
  <w:num w:numId="25" w16cid:durableId="550699230">
    <w:abstractNumId w:val="27"/>
  </w:num>
  <w:num w:numId="26" w16cid:durableId="2127263827">
    <w:abstractNumId w:val="22"/>
  </w:num>
  <w:num w:numId="27" w16cid:durableId="1302811541">
    <w:abstractNumId w:val="20"/>
  </w:num>
  <w:num w:numId="28" w16cid:durableId="1281839366">
    <w:abstractNumId w:val="19"/>
  </w:num>
  <w:num w:numId="29" w16cid:durableId="366181085">
    <w:abstractNumId w:val="13"/>
  </w:num>
  <w:num w:numId="30" w16cid:durableId="899562724">
    <w:abstractNumId w:val="17"/>
  </w:num>
  <w:num w:numId="31" w16cid:durableId="621808012">
    <w:abstractNumId w:val="28"/>
  </w:num>
  <w:num w:numId="32" w16cid:durableId="172421446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093E"/>
    <w:rsid w:val="00015872"/>
    <w:rsid w:val="00021554"/>
    <w:rsid w:val="00056FBD"/>
    <w:rsid w:val="00086CEB"/>
    <w:rsid w:val="000903F2"/>
    <w:rsid w:val="00095489"/>
    <w:rsid w:val="000C6619"/>
    <w:rsid w:val="000E388D"/>
    <w:rsid w:val="00136077"/>
    <w:rsid w:val="0013614E"/>
    <w:rsid w:val="00152242"/>
    <w:rsid w:val="00164F5C"/>
    <w:rsid w:val="00174D64"/>
    <w:rsid w:val="00181777"/>
    <w:rsid w:val="001A5F5A"/>
    <w:rsid w:val="001B0E80"/>
    <w:rsid w:val="001E5B26"/>
    <w:rsid w:val="00201431"/>
    <w:rsid w:val="002017FA"/>
    <w:rsid w:val="00210AF0"/>
    <w:rsid w:val="00217D06"/>
    <w:rsid w:val="0025161A"/>
    <w:rsid w:val="002A2335"/>
    <w:rsid w:val="002A2D5B"/>
    <w:rsid w:val="002A3E6B"/>
    <w:rsid w:val="002D1784"/>
    <w:rsid w:val="002D736A"/>
    <w:rsid w:val="002D749B"/>
    <w:rsid w:val="002E28AE"/>
    <w:rsid w:val="00300E21"/>
    <w:rsid w:val="00311C27"/>
    <w:rsid w:val="003263A8"/>
    <w:rsid w:val="00341E83"/>
    <w:rsid w:val="00370C01"/>
    <w:rsid w:val="003A522C"/>
    <w:rsid w:val="003B1833"/>
    <w:rsid w:val="003C3FA6"/>
    <w:rsid w:val="003C4AA9"/>
    <w:rsid w:val="003D4E83"/>
    <w:rsid w:val="003E14CC"/>
    <w:rsid w:val="003F5A76"/>
    <w:rsid w:val="004200D2"/>
    <w:rsid w:val="0044301A"/>
    <w:rsid w:val="00450F21"/>
    <w:rsid w:val="004863E9"/>
    <w:rsid w:val="00491A14"/>
    <w:rsid w:val="00493164"/>
    <w:rsid w:val="004B4E21"/>
    <w:rsid w:val="004C0185"/>
    <w:rsid w:val="004C75B7"/>
    <w:rsid w:val="00585F93"/>
    <w:rsid w:val="00591C46"/>
    <w:rsid w:val="005C7D92"/>
    <w:rsid w:val="005D3B4C"/>
    <w:rsid w:val="005E1CDD"/>
    <w:rsid w:val="005E3BF9"/>
    <w:rsid w:val="005F5B5B"/>
    <w:rsid w:val="00600CF2"/>
    <w:rsid w:val="00600ED2"/>
    <w:rsid w:val="006221AC"/>
    <w:rsid w:val="00623E23"/>
    <w:rsid w:val="0062475D"/>
    <w:rsid w:val="00632BA7"/>
    <w:rsid w:val="00636638"/>
    <w:rsid w:val="006548D1"/>
    <w:rsid w:val="006765F3"/>
    <w:rsid w:val="0067744F"/>
    <w:rsid w:val="00677F28"/>
    <w:rsid w:val="006A064D"/>
    <w:rsid w:val="006B42A5"/>
    <w:rsid w:val="006C0257"/>
    <w:rsid w:val="006C060C"/>
    <w:rsid w:val="006C3235"/>
    <w:rsid w:val="006C6E79"/>
    <w:rsid w:val="006D7D05"/>
    <w:rsid w:val="006E6F7B"/>
    <w:rsid w:val="006E7F13"/>
    <w:rsid w:val="006F4AE1"/>
    <w:rsid w:val="006F4C36"/>
    <w:rsid w:val="006F5EB5"/>
    <w:rsid w:val="00732727"/>
    <w:rsid w:val="00736835"/>
    <w:rsid w:val="00757EAC"/>
    <w:rsid w:val="00782ABD"/>
    <w:rsid w:val="00784523"/>
    <w:rsid w:val="007879D2"/>
    <w:rsid w:val="0079232A"/>
    <w:rsid w:val="00793847"/>
    <w:rsid w:val="00797E16"/>
    <w:rsid w:val="007A2824"/>
    <w:rsid w:val="007B0E30"/>
    <w:rsid w:val="007B3223"/>
    <w:rsid w:val="007B5740"/>
    <w:rsid w:val="007C042D"/>
    <w:rsid w:val="007C63F1"/>
    <w:rsid w:val="007C7E5A"/>
    <w:rsid w:val="007F2EE1"/>
    <w:rsid w:val="0082785D"/>
    <w:rsid w:val="008319A9"/>
    <w:rsid w:val="00835024"/>
    <w:rsid w:val="00854AE7"/>
    <w:rsid w:val="00877E1F"/>
    <w:rsid w:val="008B79D2"/>
    <w:rsid w:val="008E3CCD"/>
    <w:rsid w:val="008F6903"/>
    <w:rsid w:val="00900B26"/>
    <w:rsid w:val="009020BE"/>
    <w:rsid w:val="009062FA"/>
    <w:rsid w:val="00910C05"/>
    <w:rsid w:val="00914FDA"/>
    <w:rsid w:val="00924345"/>
    <w:rsid w:val="00946203"/>
    <w:rsid w:val="00946B2C"/>
    <w:rsid w:val="0096539E"/>
    <w:rsid w:val="009726CB"/>
    <w:rsid w:val="00977F7D"/>
    <w:rsid w:val="009917E6"/>
    <w:rsid w:val="009B41AC"/>
    <w:rsid w:val="009C6667"/>
    <w:rsid w:val="009D19B0"/>
    <w:rsid w:val="009D4EE7"/>
    <w:rsid w:val="009E64C4"/>
    <w:rsid w:val="009E6A25"/>
    <w:rsid w:val="009F1230"/>
    <w:rsid w:val="009F7244"/>
    <w:rsid w:val="00A002C1"/>
    <w:rsid w:val="00A274C2"/>
    <w:rsid w:val="00A44F10"/>
    <w:rsid w:val="00A73CA4"/>
    <w:rsid w:val="00A914AF"/>
    <w:rsid w:val="00A96746"/>
    <w:rsid w:val="00AB4F9B"/>
    <w:rsid w:val="00AB6E3E"/>
    <w:rsid w:val="00AC4F12"/>
    <w:rsid w:val="00AD2020"/>
    <w:rsid w:val="00AD4FEF"/>
    <w:rsid w:val="00AE5508"/>
    <w:rsid w:val="00AE7118"/>
    <w:rsid w:val="00B0409D"/>
    <w:rsid w:val="00B04F4D"/>
    <w:rsid w:val="00B27A36"/>
    <w:rsid w:val="00B4154A"/>
    <w:rsid w:val="00B67C6D"/>
    <w:rsid w:val="00BB5E83"/>
    <w:rsid w:val="00BD3EB3"/>
    <w:rsid w:val="00BF02F9"/>
    <w:rsid w:val="00BF1AB6"/>
    <w:rsid w:val="00BF2418"/>
    <w:rsid w:val="00C01747"/>
    <w:rsid w:val="00C267C0"/>
    <w:rsid w:val="00C3673C"/>
    <w:rsid w:val="00C5061A"/>
    <w:rsid w:val="00C605A3"/>
    <w:rsid w:val="00C61435"/>
    <w:rsid w:val="00C675C2"/>
    <w:rsid w:val="00C759DC"/>
    <w:rsid w:val="00C8096B"/>
    <w:rsid w:val="00CB6FDE"/>
    <w:rsid w:val="00CC4BEF"/>
    <w:rsid w:val="00CF5252"/>
    <w:rsid w:val="00CF76D2"/>
    <w:rsid w:val="00D06C41"/>
    <w:rsid w:val="00D11C4C"/>
    <w:rsid w:val="00D210AE"/>
    <w:rsid w:val="00D3015B"/>
    <w:rsid w:val="00D31FCF"/>
    <w:rsid w:val="00D3290A"/>
    <w:rsid w:val="00D37840"/>
    <w:rsid w:val="00D766C5"/>
    <w:rsid w:val="00DB2C59"/>
    <w:rsid w:val="00DB6D34"/>
    <w:rsid w:val="00DD20A8"/>
    <w:rsid w:val="00DE0D0C"/>
    <w:rsid w:val="00DF6D4D"/>
    <w:rsid w:val="00E37823"/>
    <w:rsid w:val="00E46F55"/>
    <w:rsid w:val="00E54491"/>
    <w:rsid w:val="00E6391F"/>
    <w:rsid w:val="00E74C84"/>
    <w:rsid w:val="00E85A4A"/>
    <w:rsid w:val="00E9518B"/>
    <w:rsid w:val="00EA1520"/>
    <w:rsid w:val="00EC334C"/>
    <w:rsid w:val="00EC3E2A"/>
    <w:rsid w:val="00EC5ACB"/>
    <w:rsid w:val="00EE28B0"/>
    <w:rsid w:val="00F144C1"/>
    <w:rsid w:val="00F23C97"/>
    <w:rsid w:val="00F365CD"/>
    <w:rsid w:val="00F511D7"/>
    <w:rsid w:val="00F7010E"/>
    <w:rsid w:val="00F95222"/>
    <w:rsid w:val="00FA4CF6"/>
    <w:rsid w:val="00FA53CF"/>
    <w:rsid w:val="00FA5F2B"/>
    <w:rsid w:val="00FB0F31"/>
    <w:rsid w:val="00FB3018"/>
    <w:rsid w:val="00FE073B"/>
    <w:rsid w:val="00FE16AF"/>
    <w:rsid w:val="00FE2B84"/>
    <w:rsid w:val="00FE4EFE"/>
    <w:rsid w:val="00FF5B0E"/>
    <w:rsid w:val="5C5279AA"/>
  </w:rsids>
  <m:mathPr>
    <m:mathFont m:val="Cambria Math"/>
    <m:brkBin m:val="before"/>
    <m:brkBinSub m:val="--"/>
    <m:smallFrac m:val="0"/>
    <m:dispDef/>
    <m:lMargin m:val="0"/>
    <m:rMargin m:val="0"/>
    <m:defJc m:val="centerGroup"/>
    <m:wrapIndent m:val="1440"/>
    <m:intLim m:val="subSup"/>
    <m:naryLim m:val="undOvr"/>
  </m:mathPr>
  <w:themeFontLang w:val="en-GB"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4B3EDC"/>
  <w15:chartTrackingRefBased/>
  <w15:docId w15:val="{E51E4990-4C2F-4142-ADB1-BB1993A1E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my-MM"/>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bidi="ar-SA"/>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uiPriority w:val="99"/>
    <w:semiHidden/>
    <w:unhideWhenUsed/>
    <w:rsid w:val="00021554"/>
    <w:rPr>
      <w:color w:val="605E5C"/>
      <w:shd w:val="clear" w:color="auto" w:fill="E1DFDD"/>
    </w:rPr>
  </w:style>
  <w:style w:type="paragraph" w:customStyle="1" w:styleId="Default">
    <w:name w:val="Default"/>
    <w:rsid w:val="005F5B5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pothaung.win@britishcouncil.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haingkhaing.nwe@britishcouncil.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921437/PPN-06_20-Taking-Account-of-Social-Value-in-the-Award-of-Central-Government-Contrac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0E6F658FF1BBD4C926A06D55AE49A39" ma:contentTypeVersion="15" ma:contentTypeDescription="Create a new document." ma:contentTypeScope="" ma:versionID="d2b2c6b9085255764b4af09b6a533564">
  <xsd:schema xmlns:xsd="http://www.w3.org/2001/XMLSchema" xmlns:xs="http://www.w3.org/2001/XMLSchema" xmlns:p="http://schemas.microsoft.com/office/2006/metadata/properties" xmlns:ns2="ba0cc8d8-31f8-43db-ab92-e3e05f247fbd" xmlns:ns3="b7879ce5-78c2-499a-9c60-d26e4d187151" targetNamespace="http://schemas.microsoft.com/office/2006/metadata/properties" ma:root="true" ma:fieldsID="53c7fd4ced5311621fa1e4544602f125" ns2:_="" ns3:_="">
    <xsd:import namespace="ba0cc8d8-31f8-43db-ab92-e3e05f247fbd"/>
    <xsd:import namespace="b7879ce5-78c2-499a-9c60-d26e4d187151"/>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cc8d8-31f8-43db-ab92-e3e05f247f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879ce5-78c2-499a-9c60-d26e4d18715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327332f-d591-45ce-b9fc-c56ab8c58aa7}" ma:internalName="TaxCatchAll" ma:showField="CatchAllData" ma:web="b7879ce5-78c2-499a-9c60-d26e4d1871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7879ce5-78c2-499a-9c60-d26e4d187151" xsi:nil="true"/>
    <lcf76f155ced4ddcb4097134ff3c332f xmlns="ba0cc8d8-31f8-43db-ab92-e3e05f247f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84325D-51B5-4ECA-949E-CAE19A28A581}">
  <ds:schemaRefs>
    <ds:schemaRef ds:uri="http://schemas.microsoft.com/sharepoint/v3/contenttype/forms"/>
  </ds:schemaRefs>
</ds:datastoreItem>
</file>

<file path=customXml/itemProps2.xml><?xml version="1.0" encoding="utf-8"?>
<ds:datastoreItem xmlns:ds="http://schemas.openxmlformats.org/officeDocument/2006/customXml" ds:itemID="{50B184BD-5100-45FF-84BA-1A0794A875EA}">
  <ds:schemaRefs>
    <ds:schemaRef ds:uri="http://schemas.openxmlformats.org/officeDocument/2006/bibliography"/>
  </ds:schemaRefs>
</ds:datastoreItem>
</file>

<file path=customXml/itemProps3.xml><?xml version="1.0" encoding="utf-8"?>
<ds:datastoreItem xmlns:ds="http://schemas.openxmlformats.org/officeDocument/2006/customXml" ds:itemID="{538F0F8C-45C6-4B17-9EA6-8BE317CDC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cc8d8-31f8-43db-ab92-e3e05f247fbd"/>
    <ds:schemaRef ds:uri="b7879ce5-78c2-499a-9c60-d26e4d187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382F85-D555-406E-BA76-74DDBB9A73E9}">
  <ds:schemaRefs>
    <ds:schemaRef ds:uri="http://schemas.microsoft.com/office/2006/metadata/properties"/>
    <ds:schemaRef ds:uri="http://schemas.microsoft.com/office/infopath/2007/PartnerControls"/>
    <ds:schemaRef ds:uri="b7879ce5-78c2-499a-9c60-d26e4d187151"/>
    <ds:schemaRef ds:uri="ba0cc8d8-31f8-43db-ab92-e3e05f247f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763</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Nwe, Khaing Khaing (Myanmar)</cp:lastModifiedBy>
  <cp:revision>4</cp:revision>
  <dcterms:created xsi:type="dcterms:W3CDTF">2024-04-30T12:44:00Z</dcterms:created>
  <dcterms:modified xsi:type="dcterms:W3CDTF">2025-01-17T10:04:00Z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0x01010060E6F658FF1BBD4C926A06D55AE49A39</vt:lpwstr>
  </property>
  <property fmtid="{D5CDD505-2E9C-101B-9397-08002B2CF9AE}" pid="5" name="MediaServiceImageTags">
    <vt:lpwstr/>
  </property>
</Properties>
</file>